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91A9E" w:rsidRPr="00E70895" w:rsidRDefault="00791A9E" w:rsidP="00E70895">
      <w:pPr>
        <w:ind w:left="2124" w:firstLine="36"/>
        <w:rPr>
          <w:rFonts w:ascii="Algerian" w:eastAsia="NSimSun" w:hAnsi="Algerian" w:cs="Aharoni"/>
          <w:b/>
          <w:sz w:val="96"/>
          <w:szCs w:val="9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E70895">
        <w:rPr>
          <w:rFonts w:ascii="Algerian" w:eastAsia="NSimSun" w:hAnsi="Algerian" w:cs="Aharoni"/>
          <w:b/>
          <w:noProof/>
          <w:sz w:val="96"/>
          <w:szCs w:val="9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mc:AlternateContent>
          <mc:Choice Requires="wps">
            <w:drawing>
              <wp:anchor distT="0" distB="0" distL="114300" distR="114300" simplePos="0" relativeHeight="251660288" behindDoc="0" locked="0" layoutInCell="1" allowOverlap="1" wp14:anchorId="55E2253F" wp14:editId="5FBBC072">
                <wp:simplePos x="0" y="0"/>
                <wp:positionH relativeFrom="column">
                  <wp:posOffset>3251835</wp:posOffset>
                </wp:positionH>
                <wp:positionV relativeFrom="paragraph">
                  <wp:posOffset>-4736465</wp:posOffset>
                </wp:positionV>
                <wp:extent cx="3438525" cy="1514475"/>
                <wp:effectExtent l="0" t="0" r="0" b="0"/>
                <wp:wrapNone/>
                <wp:docPr id="5" name="Casella di testo 5"/>
                <wp:cNvGraphicFramePr/>
                <a:graphic xmlns:a="http://schemas.openxmlformats.org/drawingml/2006/main">
                  <a:graphicData uri="http://schemas.microsoft.com/office/word/2010/wordprocessingShape">
                    <wps:wsp>
                      <wps:cNvSpPr txBox="1"/>
                      <wps:spPr>
                        <a:xfrm>
                          <a:off x="0" y="0"/>
                          <a:ext cx="3438525" cy="1514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91A9E" w:rsidRPr="009D6730" w:rsidRDefault="00791A9E" w:rsidP="00791A9E">
                            <w:pPr>
                              <w:jc w:val="center"/>
                              <w:rPr>
                                <w:rFonts w:ascii="Arial" w:hAnsi="Arial" w:cs="Arial"/>
                                <w:b/>
                                <w:color w:val="FFFFFF" w:themeColor="background1"/>
                                <w:sz w:val="48"/>
                                <w:szCs w:val="48"/>
                              </w:rPr>
                            </w:pPr>
                            <w:r w:rsidRPr="009D6730">
                              <w:rPr>
                                <w:rFonts w:ascii="Arial" w:hAnsi="Arial" w:cs="Arial"/>
                                <w:b/>
                                <w:color w:val="FFFFFF" w:themeColor="background1"/>
                                <w:sz w:val="48"/>
                                <w:szCs w:val="48"/>
                              </w:rPr>
                              <w:t xml:space="preserve">Invito in Terra Santa </w:t>
                            </w:r>
                          </w:p>
                          <w:p w:rsidR="00791A9E" w:rsidRPr="009D6730" w:rsidRDefault="00791A9E" w:rsidP="00791A9E">
                            <w:pPr>
                              <w:jc w:val="center"/>
                              <w:rPr>
                                <w:rFonts w:ascii="Arial" w:hAnsi="Arial" w:cs="Arial"/>
                                <w:color w:val="FFFFFF" w:themeColor="background1"/>
                                <w:sz w:val="28"/>
                                <w:szCs w:val="28"/>
                              </w:rPr>
                            </w:pPr>
                            <w:r w:rsidRPr="009D6730">
                              <w:rPr>
                                <w:rFonts w:ascii="Arial" w:hAnsi="Arial" w:cs="Arial"/>
                                <w:color w:val="FFFFFF" w:themeColor="background1"/>
                                <w:sz w:val="28"/>
                                <w:szCs w:val="28"/>
                              </w:rPr>
                              <w:t xml:space="preserve">L’appuntamento da non </w:t>
                            </w:r>
                            <w:proofErr w:type="gramStart"/>
                            <w:r w:rsidRPr="009D6730">
                              <w:rPr>
                                <w:rFonts w:ascii="Arial" w:hAnsi="Arial" w:cs="Arial"/>
                                <w:color w:val="FFFFFF" w:themeColor="background1"/>
                                <w:sz w:val="28"/>
                                <w:szCs w:val="28"/>
                              </w:rPr>
                              <w:t>perdere</w:t>
                            </w:r>
                            <w:r>
                              <w:rPr>
                                <w:rFonts w:ascii="Arial" w:hAnsi="Arial" w:cs="Arial"/>
                                <w:color w:val="FFFFFF" w:themeColor="background1"/>
                                <w:sz w:val="28"/>
                                <w:szCs w:val="28"/>
                              </w:rPr>
                              <w:t xml:space="preserve"> !</w:t>
                            </w:r>
                            <w:proofErr w:type="gramEnd"/>
                          </w:p>
                          <w:p w:rsidR="00791A9E" w:rsidRDefault="00791A9E" w:rsidP="00791A9E">
                            <w:pPr>
                              <w:jc w:val="both"/>
                              <w:rPr>
                                <w:rFonts w:ascii="Arial" w:hAnsi="Arial" w:cs="Arial"/>
                                <w:color w:val="FFFFFF" w:themeColor="background1"/>
                              </w:rPr>
                            </w:pPr>
                          </w:p>
                          <w:p w:rsidR="00791A9E" w:rsidRDefault="00791A9E" w:rsidP="00791A9E">
                            <w:pPr>
                              <w:jc w:val="both"/>
                              <w:rPr>
                                <w:rFonts w:ascii="Arial" w:hAnsi="Arial" w:cs="Arial"/>
                                <w:color w:val="FFFFFF" w:themeColor="background1"/>
                              </w:rPr>
                            </w:pPr>
                          </w:p>
                          <w:p w:rsidR="00791A9E" w:rsidRPr="009D6730" w:rsidRDefault="00791A9E" w:rsidP="00791A9E">
                            <w:pPr>
                              <w:jc w:val="both"/>
                              <w:rPr>
                                <w:rFonts w:ascii="Arial" w:hAnsi="Arial" w:cs="Arial"/>
                                <w:i/>
                                <w:color w:val="FFFFFF" w:themeColor="background1"/>
                              </w:rPr>
                            </w:pPr>
                            <w:r w:rsidRPr="009D6730">
                              <w:rPr>
                                <w:rFonts w:ascii="Arial" w:hAnsi="Arial" w:cs="Arial"/>
                                <w:i/>
                                <w:color w:val="FFFFFF" w:themeColor="background1"/>
                              </w:rPr>
                              <w:t>Itinerario pensato per chi vuole approfondire la conoscenza del Gesù storico e dei nostri Padri della fede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E2253F" id="_x0000_t202" coordsize="21600,21600" o:spt="202" path="m,l,21600r21600,l21600,xe">
                <v:stroke joinstyle="miter"/>
                <v:path gradientshapeok="t" o:connecttype="rect"/>
              </v:shapetype>
              <v:shape id="Casella di testo 5" o:spid="_x0000_s1026" type="#_x0000_t202" style="position:absolute;margin-left:256.05pt;margin-top:-372.95pt;width:270.75pt;height:11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" filled="f" stroked="f" strokeweight=".5pt">
                <v:textbox>
                  <w:txbxContent>
                    <w:p w:rsidR="00791A9E" w:rsidRPr="009D6730" w:rsidRDefault="00791A9E" w:rsidP="00791A9E">
                      <w:pPr>
                        <w:jc w:val="center"/>
                        <w:rPr>
                          <w:rFonts w:ascii="Arial" w:hAnsi="Arial" w:cs="Arial"/>
                          <w:b/>
                          <w:color w:val="FFFFFF" w:themeColor="background1"/>
                          <w:sz w:val="48"/>
                          <w:szCs w:val="48"/>
                        </w:rPr>
                      </w:pPr>
                      <w:r w:rsidRPr="009D6730">
                        <w:rPr>
                          <w:rFonts w:ascii="Arial" w:hAnsi="Arial" w:cs="Arial"/>
                          <w:b/>
                          <w:color w:val="FFFFFF" w:themeColor="background1"/>
                          <w:sz w:val="48"/>
                          <w:szCs w:val="48"/>
                        </w:rPr>
                        <w:t xml:space="preserve">Invito in Terra Santa </w:t>
                      </w:r>
                    </w:p>
                    <w:p w:rsidR="00791A9E" w:rsidRPr="009D6730" w:rsidRDefault="00791A9E" w:rsidP="00791A9E">
                      <w:pPr>
                        <w:jc w:val="center"/>
                        <w:rPr>
                          <w:rFonts w:ascii="Arial" w:hAnsi="Arial" w:cs="Arial"/>
                          <w:color w:val="FFFFFF" w:themeColor="background1"/>
                          <w:sz w:val="28"/>
                          <w:szCs w:val="28"/>
                        </w:rPr>
                      </w:pPr>
                      <w:r w:rsidRPr="009D6730">
                        <w:rPr>
                          <w:rFonts w:ascii="Arial" w:hAnsi="Arial" w:cs="Arial"/>
                          <w:color w:val="FFFFFF" w:themeColor="background1"/>
                          <w:sz w:val="28"/>
                          <w:szCs w:val="28"/>
                        </w:rPr>
                        <w:t>L’appuntamento da non perdere</w:t>
                      </w:r>
                      <w:r>
                        <w:rPr>
                          <w:rFonts w:ascii="Arial" w:hAnsi="Arial" w:cs="Arial"/>
                          <w:color w:val="FFFFFF" w:themeColor="background1"/>
                          <w:sz w:val="28"/>
                          <w:szCs w:val="28"/>
                        </w:rPr>
                        <w:t xml:space="preserve"> !</w:t>
                      </w:r>
                    </w:p>
                    <w:p w:rsidR="00791A9E" w:rsidRDefault="00791A9E" w:rsidP="00791A9E">
                      <w:pPr>
                        <w:jc w:val="both"/>
                        <w:rPr>
                          <w:rFonts w:ascii="Arial" w:hAnsi="Arial" w:cs="Arial"/>
                          <w:color w:val="FFFFFF" w:themeColor="background1"/>
                        </w:rPr>
                      </w:pPr>
                    </w:p>
                    <w:p w:rsidR="00791A9E" w:rsidRDefault="00791A9E" w:rsidP="00791A9E">
                      <w:pPr>
                        <w:jc w:val="both"/>
                        <w:rPr>
                          <w:rFonts w:ascii="Arial" w:hAnsi="Arial" w:cs="Arial"/>
                          <w:color w:val="FFFFFF" w:themeColor="background1"/>
                        </w:rPr>
                      </w:pPr>
                    </w:p>
                    <w:p w:rsidR="00791A9E" w:rsidRPr="009D6730" w:rsidRDefault="00791A9E" w:rsidP="00791A9E">
                      <w:pPr>
                        <w:jc w:val="both"/>
                        <w:rPr>
                          <w:rFonts w:ascii="Arial" w:hAnsi="Arial" w:cs="Arial"/>
                          <w:i/>
                          <w:color w:val="FFFFFF" w:themeColor="background1"/>
                        </w:rPr>
                      </w:pPr>
                      <w:r w:rsidRPr="009D6730">
                        <w:rPr>
                          <w:rFonts w:ascii="Arial" w:hAnsi="Arial" w:cs="Arial"/>
                          <w:i/>
                          <w:color w:val="FFFFFF" w:themeColor="background1"/>
                        </w:rPr>
                        <w:t>Itinerario pensato per chi vuole approfondire la conoscenza del Gesù storico e dei nostri Padri della fede</w:t>
                      </w:r>
                    </w:p>
                  </w:txbxContent>
                </v:textbox>
              </v:shape>
            </w:pict>
          </mc:Fallback>
        </mc:AlternateContent>
      </w:r>
      <w:proofErr w:type="gramStart"/>
      <w:r w:rsidR="004221BE" w:rsidRPr="00E70895">
        <w:rPr>
          <w:rFonts w:ascii="Algerian" w:eastAsia="NSimSun" w:hAnsi="Algerian" w:cs="Aharoni"/>
          <w:b/>
          <w:sz w:val="96"/>
          <w:szCs w:val="9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GIORDANIA</w:t>
      </w:r>
      <w:r w:rsidR="00E70895">
        <w:rPr>
          <w:rFonts w:ascii="Algerian" w:eastAsia="NSimSun" w:hAnsi="Algerian" w:cs="Aharoni"/>
          <w:b/>
          <w:sz w:val="96"/>
          <w:szCs w:val="9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004221BE" w:rsidRPr="00E70895">
        <w:rPr>
          <w:rFonts w:ascii="Algerian" w:eastAsia="NSimSun" w:hAnsi="Algerian" w:cs="Aharoni"/>
          <w:b/>
          <w:sz w:val="96"/>
          <w:szCs w:val="9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E</w:t>
      </w:r>
      <w:proofErr w:type="gramEnd"/>
      <w:r w:rsidR="004221BE" w:rsidRPr="00E70895">
        <w:rPr>
          <w:rFonts w:ascii="Algerian" w:eastAsia="NSimSun" w:hAnsi="Algerian" w:cs="Aharoni"/>
          <w:b/>
          <w:sz w:val="96"/>
          <w:szCs w:val="9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00E70895">
        <w:rPr>
          <w:rFonts w:ascii="Algerian" w:eastAsia="NSimSun" w:hAnsi="Algerian" w:cs="Aharoni"/>
          <w:b/>
          <w:sz w:val="96"/>
          <w:szCs w:val="9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004221BE" w:rsidRPr="00E70895">
        <w:rPr>
          <w:rFonts w:ascii="Algerian" w:eastAsia="NSimSun" w:hAnsi="Algerian" w:cs="Aharoni"/>
          <w:b/>
          <w:sz w:val="96"/>
          <w:szCs w:val="9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TERRA SANTA</w:t>
      </w:r>
    </w:p>
    <w:p w:rsidR="004221BE" w:rsidRPr="00E70895" w:rsidRDefault="005C4303" w:rsidP="005C4303">
      <w:pPr>
        <w:rPr>
          <w:rFonts w:ascii="Algerian" w:eastAsia="NSimSun" w:hAnsi="Algerian" w:cs="Aharoni"/>
          <w:b/>
          <w:sz w:val="52"/>
          <w:szCs w:val="5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E70895">
        <w:rPr>
          <w:rFonts w:ascii="Algerian" w:eastAsia="NSimSun" w:hAnsi="Algerian" w:cs="Aharoni"/>
          <w:b/>
          <w:sz w:val="52"/>
          <w:szCs w:val="5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004221BE" w:rsidRPr="00E70895">
        <w:rPr>
          <w:rFonts w:ascii="Algerian" w:eastAsia="NSimSun" w:hAnsi="Algerian" w:cs="Aharoni"/>
          <w:b/>
          <w:sz w:val="52"/>
          <w:szCs w:val="5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DAL 18 AL 26 FEBBRAIO 2020</w:t>
      </w:r>
    </w:p>
    <w:p w:rsidR="005C4303" w:rsidRDefault="00E70895" w:rsidP="005C4303">
      <w:pPr>
        <w:spacing w:line="100" w:lineRule="atLeast"/>
        <w:jc w:val="both"/>
        <w:rPr>
          <w:rFonts w:ascii="Arial" w:hAnsi="Arial" w:cs="Arial"/>
        </w:rPr>
      </w:pPr>
      <w:r w:rsidRPr="00E70895">
        <w:rPr>
          <w:b/>
          <w:noProof/>
          <w:sz w:val="52"/>
          <w:szCs w:val="5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drawing>
          <wp:anchor distT="0" distB="0" distL="114300" distR="114300" simplePos="0" relativeHeight="251661312" behindDoc="0" locked="0" layoutInCell="1" allowOverlap="1" wp14:anchorId="00AADD2A">
            <wp:simplePos x="0" y="0"/>
            <wp:positionH relativeFrom="margin">
              <wp:posOffset>643255</wp:posOffset>
            </wp:positionH>
            <wp:positionV relativeFrom="paragraph">
              <wp:posOffset>5080</wp:posOffset>
            </wp:positionV>
            <wp:extent cx="5436235" cy="2876550"/>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436235" cy="2876550"/>
                    </a:xfrm>
                    <a:prstGeom prst="rect">
                      <a:avLst/>
                    </a:prstGeom>
                    <a:effectLst>
                      <a:softEdge rad="114300"/>
                    </a:effectLst>
                  </pic:spPr>
                </pic:pic>
              </a:graphicData>
            </a:graphic>
            <wp14:sizeRelH relativeFrom="margin">
              <wp14:pctWidth>0</wp14:pctWidth>
            </wp14:sizeRelH>
            <wp14:sizeRelV relativeFrom="margin">
              <wp14:pctHeight>0</wp14:pctHeight>
            </wp14:sizeRelV>
          </wp:anchor>
        </w:drawing>
      </w:r>
      <w:r w:rsidR="005C4303">
        <w:rPr>
          <w:rFonts w:ascii="Arial" w:hAnsi="Arial" w:cs="Arial"/>
        </w:rPr>
        <w:t xml:space="preserve">                                                                                                                                                                                                                     </w:t>
      </w:r>
    </w:p>
    <w:p w:rsidR="005C4303" w:rsidRDefault="005C4303" w:rsidP="005C4303">
      <w:pPr>
        <w:spacing w:line="100" w:lineRule="atLeast"/>
        <w:jc w:val="both"/>
        <w:rPr>
          <w:rFonts w:ascii="Arial" w:hAnsi="Arial" w:cs="Arial"/>
        </w:rPr>
      </w:pPr>
    </w:p>
    <w:p w:rsidR="005C4303" w:rsidRDefault="005C4303" w:rsidP="005C4303">
      <w:pPr>
        <w:spacing w:line="100" w:lineRule="atLeast"/>
        <w:jc w:val="both"/>
        <w:rPr>
          <w:rFonts w:ascii="Arial" w:hAnsi="Arial" w:cs="Arial"/>
        </w:rPr>
      </w:pPr>
    </w:p>
    <w:p w:rsidR="005C4303" w:rsidRDefault="005C4303" w:rsidP="005C4303">
      <w:pPr>
        <w:spacing w:line="100" w:lineRule="atLeast"/>
        <w:jc w:val="both"/>
        <w:rPr>
          <w:rFonts w:ascii="Arial" w:hAnsi="Arial" w:cs="Arial"/>
        </w:rPr>
      </w:pPr>
    </w:p>
    <w:p w:rsidR="005C4303" w:rsidRDefault="005C4303" w:rsidP="005C4303">
      <w:pPr>
        <w:spacing w:line="100" w:lineRule="atLeast"/>
        <w:jc w:val="both"/>
        <w:rPr>
          <w:rFonts w:ascii="Arial" w:hAnsi="Arial" w:cs="Arial"/>
        </w:rPr>
      </w:pPr>
    </w:p>
    <w:p w:rsidR="005C4303" w:rsidRDefault="005C4303" w:rsidP="005C4303">
      <w:pPr>
        <w:spacing w:line="100" w:lineRule="atLeast"/>
        <w:jc w:val="both"/>
        <w:rPr>
          <w:rFonts w:ascii="Arial" w:hAnsi="Arial" w:cs="Arial"/>
        </w:rPr>
      </w:pPr>
    </w:p>
    <w:p w:rsidR="005C4303" w:rsidRDefault="005C4303" w:rsidP="005C4303">
      <w:pPr>
        <w:spacing w:line="100" w:lineRule="atLeast"/>
        <w:jc w:val="both"/>
        <w:rPr>
          <w:rFonts w:ascii="Arial" w:hAnsi="Arial" w:cs="Arial"/>
        </w:rPr>
      </w:pPr>
    </w:p>
    <w:p w:rsidR="005C4303" w:rsidRDefault="005C4303" w:rsidP="005C4303">
      <w:pPr>
        <w:spacing w:line="100" w:lineRule="atLeast"/>
        <w:jc w:val="both"/>
        <w:rPr>
          <w:rFonts w:ascii="Arial" w:hAnsi="Arial" w:cs="Arial"/>
        </w:rPr>
      </w:pPr>
    </w:p>
    <w:p w:rsidR="005C4303" w:rsidRDefault="005C4303" w:rsidP="005C4303">
      <w:pPr>
        <w:spacing w:line="100" w:lineRule="atLeast"/>
        <w:jc w:val="both"/>
        <w:rPr>
          <w:rFonts w:ascii="Arial" w:hAnsi="Arial" w:cs="Arial"/>
        </w:rPr>
      </w:pPr>
    </w:p>
    <w:p w:rsidR="005C4303" w:rsidRDefault="005C4303" w:rsidP="005C4303">
      <w:pPr>
        <w:spacing w:line="100" w:lineRule="atLeast"/>
        <w:jc w:val="both"/>
        <w:rPr>
          <w:rFonts w:ascii="Arial" w:hAnsi="Arial" w:cs="Arial"/>
        </w:rPr>
      </w:pPr>
    </w:p>
    <w:p w:rsidR="005C4303" w:rsidRDefault="005C4303" w:rsidP="005C4303">
      <w:pPr>
        <w:spacing w:line="100" w:lineRule="atLeast"/>
        <w:jc w:val="both"/>
        <w:rPr>
          <w:rFonts w:ascii="Arial" w:hAnsi="Arial" w:cs="Arial"/>
        </w:rPr>
      </w:pPr>
    </w:p>
    <w:p w:rsidR="005C4303" w:rsidRDefault="005C4303" w:rsidP="005C4303">
      <w:pPr>
        <w:spacing w:line="100" w:lineRule="atLeast"/>
        <w:ind w:left="300"/>
        <w:jc w:val="both"/>
        <w:rPr>
          <w:rFonts w:ascii="Arial" w:hAnsi="Arial" w:cs="Arial"/>
        </w:rPr>
      </w:pPr>
      <w:r w:rsidRPr="00403195">
        <w:rPr>
          <w:rFonts w:ascii="Arial" w:hAnsi="Arial" w:cs="Arial"/>
        </w:rPr>
        <w:t xml:space="preserve">La </w:t>
      </w:r>
      <w:r w:rsidRPr="00342F7B">
        <w:rPr>
          <w:rFonts w:ascii="Arial" w:hAnsi="Arial" w:cs="Arial"/>
          <w:b/>
          <w:color w:val="439236"/>
        </w:rPr>
        <w:t>notte</w:t>
      </w:r>
      <w:r w:rsidRPr="00403195">
        <w:rPr>
          <w:rFonts w:ascii="Arial" w:hAnsi="Arial" w:cs="Arial"/>
        </w:rPr>
        <w:t xml:space="preserve"> sembra essere un tempo privilegiato per l'agire di Dio, il quale ha creato il mondo togliendolo dal buio, ha liberato il suo popolo nella notte del paesaggio del Mar Rosso, così come di notte ha fatto vivere momenti importanti ai suoi fedeli, come Giacobbe allo </w:t>
      </w:r>
      <w:proofErr w:type="spellStart"/>
      <w:r w:rsidRPr="00403195">
        <w:rPr>
          <w:rFonts w:ascii="Arial" w:hAnsi="Arial" w:cs="Arial"/>
        </w:rPr>
        <w:t>Iabbok</w:t>
      </w:r>
      <w:proofErr w:type="spellEnd"/>
      <w:r w:rsidRPr="00403195">
        <w:rPr>
          <w:rFonts w:ascii="Arial" w:hAnsi="Arial" w:cs="Arial"/>
        </w:rPr>
        <w:t xml:space="preserve"> o Mosè dopo la sua partenza, fino alla notte di Maria e Giuseppe a Betlemme e </w:t>
      </w:r>
      <w:r>
        <w:rPr>
          <w:rFonts w:ascii="Arial" w:hAnsi="Arial" w:cs="Arial"/>
        </w:rPr>
        <w:t xml:space="preserve">a quella che le riassume tutte </w:t>
      </w:r>
      <w:r w:rsidRPr="00403195">
        <w:rPr>
          <w:rFonts w:ascii="Arial" w:hAnsi="Arial" w:cs="Arial"/>
        </w:rPr>
        <w:t xml:space="preserve">vissuta dal Figlio dell'uomo al Getsemani e sulla croce. </w:t>
      </w:r>
    </w:p>
    <w:p w:rsidR="005C4303" w:rsidRPr="00403195" w:rsidRDefault="005C4303" w:rsidP="005C4303">
      <w:pPr>
        <w:spacing w:line="100" w:lineRule="atLeast"/>
        <w:ind w:left="300"/>
        <w:jc w:val="both"/>
        <w:rPr>
          <w:rFonts w:ascii="Arial" w:hAnsi="Arial" w:cs="Arial"/>
        </w:rPr>
      </w:pPr>
      <w:r w:rsidRPr="00403195">
        <w:rPr>
          <w:rFonts w:ascii="Arial" w:hAnsi="Arial" w:cs="Arial"/>
        </w:rPr>
        <w:t>Forse perché la notte abbassiamo le nostre difese o perché ci ricorda il passaggio dall'utero materno alla vita, oppure perché è il momento in cui ci sentiamo più fragili e soli, è però un tempo speciale in cui Dio interviene facendoci passare attraverso di essa, verso un'alba nuova, sorgente di vita e di risurrezione.</w:t>
      </w:r>
    </w:p>
    <w:p w:rsidR="005C4303" w:rsidRPr="00342F7B" w:rsidRDefault="005C4303" w:rsidP="00426682">
      <w:pPr>
        <w:spacing w:line="100" w:lineRule="atLeast"/>
        <w:ind w:left="708"/>
        <w:jc w:val="both"/>
        <w:rPr>
          <w:rFonts w:ascii="Arial" w:hAnsi="Arial" w:cs="Arial"/>
          <w:b/>
          <w:color w:val="439236"/>
        </w:rPr>
      </w:pPr>
      <w:r w:rsidRPr="00342F7B">
        <w:rPr>
          <w:rFonts w:ascii="Arial" w:hAnsi="Arial" w:cs="Arial"/>
          <w:b/>
          <w:color w:val="439236"/>
        </w:rPr>
        <w:t xml:space="preserve">Il nostro itinerario ripercorre alcuni luoghi in cui si farà memoria di queste notti per rivivere </w:t>
      </w:r>
      <w:r w:rsidR="00426682">
        <w:rPr>
          <w:rFonts w:ascii="Arial" w:hAnsi="Arial" w:cs="Arial"/>
          <w:b/>
          <w:color w:val="439236"/>
        </w:rPr>
        <w:t xml:space="preserve">     </w:t>
      </w:r>
      <w:r w:rsidRPr="00342F7B">
        <w:rPr>
          <w:rFonts w:ascii="Arial" w:hAnsi="Arial" w:cs="Arial"/>
          <w:b/>
          <w:color w:val="439236"/>
        </w:rPr>
        <w:t>simbolicamente le scoperte che hanno fatto coloro che le hanno vissute prima di noi.</w:t>
      </w:r>
    </w:p>
    <w:p w:rsidR="00791A9E" w:rsidRPr="00791A9E" w:rsidRDefault="00791A9E" w:rsidP="00791A9E">
      <w:pPr>
        <w:rPr>
          <w:rFonts w:ascii="NSimSun" w:eastAsia="NSimSun" w:hAnsi="NSimSun"/>
          <w:b/>
        </w:rPr>
      </w:pPr>
    </w:p>
    <w:p w:rsidR="00791A9E" w:rsidRPr="00791A9E" w:rsidRDefault="00791A9E" w:rsidP="00426682">
      <w:pPr>
        <w:ind w:left="708" w:firstLine="708"/>
        <w:rPr>
          <w:b/>
          <w:sz w:val="28"/>
          <w:szCs w:val="28"/>
        </w:rPr>
      </w:pPr>
      <w:r w:rsidRPr="00791A9E">
        <w:rPr>
          <w:b/>
          <w:sz w:val="28"/>
          <w:szCs w:val="28"/>
        </w:rPr>
        <w:lastRenderedPageBreak/>
        <w:t>1° giorno, BOLOGNA | TEL AVIV | AQABA</w:t>
      </w:r>
    </w:p>
    <w:p w:rsidR="00791A9E" w:rsidRPr="00791A9E" w:rsidRDefault="00791A9E" w:rsidP="00426682">
      <w:pPr>
        <w:ind w:left="1416"/>
        <w:rPr>
          <w:sz w:val="28"/>
          <w:szCs w:val="28"/>
        </w:rPr>
      </w:pPr>
      <w:r w:rsidRPr="00791A9E">
        <w:rPr>
          <w:sz w:val="28"/>
          <w:szCs w:val="28"/>
        </w:rPr>
        <w:t>Ritrovo dei partecipanti all’aeroporto di Malpensa; disbrigo delle formalità d’imbarco e partenza per Aqaba. Arrivo, incontro con la guida, sistemazione in albergo e pernottamento.</w:t>
      </w:r>
    </w:p>
    <w:p w:rsidR="00791A9E" w:rsidRPr="00791A9E" w:rsidRDefault="00791A9E" w:rsidP="00791A9E">
      <w:pPr>
        <w:rPr>
          <w:sz w:val="28"/>
          <w:szCs w:val="28"/>
        </w:rPr>
      </w:pPr>
    </w:p>
    <w:p w:rsidR="00791A9E" w:rsidRPr="00791A9E" w:rsidRDefault="00791A9E" w:rsidP="00426682">
      <w:pPr>
        <w:ind w:left="708" w:firstLine="708"/>
        <w:rPr>
          <w:b/>
          <w:sz w:val="28"/>
          <w:szCs w:val="28"/>
        </w:rPr>
      </w:pPr>
      <w:r w:rsidRPr="00791A9E">
        <w:rPr>
          <w:b/>
          <w:sz w:val="28"/>
          <w:szCs w:val="28"/>
        </w:rPr>
        <w:t>2° giorno, AQABA | WADI RUM | BEIDA | PETRA</w:t>
      </w:r>
    </w:p>
    <w:p w:rsidR="00791A9E" w:rsidRPr="00791A9E" w:rsidRDefault="00791A9E" w:rsidP="00426682">
      <w:pPr>
        <w:ind w:left="708" w:firstLine="708"/>
        <w:rPr>
          <w:b/>
          <w:i/>
          <w:sz w:val="28"/>
          <w:szCs w:val="28"/>
        </w:rPr>
      </w:pPr>
      <w:r w:rsidRPr="00791A9E">
        <w:rPr>
          <w:b/>
          <w:i/>
          <w:sz w:val="28"/>
          <w:szCs w:val="28"/>
        </w:rPr>
        <w:t>La Notte dell’Esodo (Es 14,15-18)</w:t>
      </w:r>
    </w:p>
    <w:p w:rsidR="00791A9E" w:rsidRPr="00791A9E" w:rsidRDefault="00791A9E" w:rsidP="00426682">
      <w:pPr>
        <w:ind w:left="708" w:firstLine="708"/>
        <w:rPr>
          <w:sz w:val="28"/>
          <w:szCs w:val="28"/>
        </w:rPr>
      </w:pPr>
      <w:r w:rsidRPr="00791A9E">
        <w:rPr>
          <w:sz w:val="28"/>
          <w:szCs w:val="28"/>
        </w:rPr>
        <w:t xml:space="preserve">In mattinata ci porteremo nella cittadina di Aqaba: siamo sul </w:t>
      </w:r>
      <w:r w:rsidRPr="00791A9E">
        <w:rPr>
          <w:b/>
          <w:sz w:val="28"/>
          <w:szCs w:val="28"/>
        </w:rPr>
        <w:t>Mar Rosso</w:t>
      </w:r>
      <w:r w:rsidRPr="00791A9E">
        <w:rPr>
          <w:sz w:val="28"/>
          <w:szCs w:val="28"/>
        </w:rPr>
        <w:t xml:space="preserve"> nella valle dell’</w:t>
      </w:r>
      <w:proofErr w:type="spellStart"/>
      <w:r w:rsidRPr="00791A9E">
        <w:rPr>
          <w:sz w:val="28"/>
          <w:szCs w:val="28"/>
        </w:rPr>
        <w:t>Aravah</w:t>
      </w:r>
      <w:proofErr w:type="spellEnd"/>
      <w:r w:rsidRPr="00791A9E">
        <w:rPr>
          <w:sz w:val="28"/>
          <w:szCs w:val="28"/>
        </w:rPr>
        <w:t>, una terra biblica tra le più difficili ma di grande importanza strategica, perché ponte con il Mediterraneo.</w:t>
      </w:r>
    </w:p>
    <w:p w:rsidR="00791A9E" w:rsidRPr="00791A9E" w:rsidRDefault="00791A9E" w:rsidP="00426682">
      <w:pPr>
        <w:ind w:left="708"/>
      </w:pPr>
      <w:proofErr w:type="spellStart"/>
      <w:r w:rsidRPr="00791A9E">
        <w:rPr>
          <w:sz w:val="28"/>
          <w:szCs w:val="28"/>
        </w:rPr>
        <w:t>Eilat</w:t>
      </w:r>
      <w:proofErr w:type="spellEnd"/>
      <w:r w:rsidRPr="00791A9E">
        <w:rPr>
          <w:sz w:val="28"/>
          <w:szCs w:val="28"/>
        </w:rPr>
        <w:t xml:space="preserve"> ed Aqaba condividono lo stesso golfo e in tempi antichi il porto era unico mentre attualmente ci passa il confine. Partenza per la località di </w:t>
      </w:r>
      <w:r w:rsidRPr="00791A9E">
        <w:rPr>
          <w:b/>
          <w:sz w:val="28"/>
          <w:szCs w:val="28"/>
        </w:rPr>
        <w:t>Wadi Rum</w:t>
      </w:r>
      <w:r w:rsidRPr="00791A9E">
        <w:rPr>
          <w:sz w:val="28"/>
          <w:szCs w:val="28"/>
        </w:rPr>
        <w:t xml:space="preserve">, una valle a pochi chilometri da Aqaba particolarmente attraente per le montagne, per la combinazione di roccia e </w:t>
      </w:r>
      <w:r w:rsidR="00426682" w:rsidRPr="00791A9E">
        <w:rPr>
          <w:sz w:val="28"/>
          <w:szCs w:val="28"/>
        </w:rPr>
        <w:t>canyon</w:t>
      </w:r>
      <w:r w:rsidRPr="00791A9E">
        <w:rPr>
          <w:sz w:val="28"/>
          <w:szCs w:val="28"/>
        </w:rPr>
        <w:t xml:space="preserve">, per i colori, la sabbia e i beduini che vi abitano. Effettueremo un’escursione in 4x4: tra i resti archeologici da visitare, c’è un tempio nabateo e alcune pitture rupestri. Immancabile sarà la sosta sul set naturale di Lawrence d’Arabia.  Proseguimento per </w:t>
      </w:r>
      <w:proofErr w:type="spellStart"/>
      <w:r w:rsidRPr="00791A9E">
        <w:rPr>
          <w:b/>
          <w:sz w:val="28"/>
          <w:szCs w:val="28"/>
        </w:rPr>
        <w:t>Beida</w:t>
      </w:r>
      <w:proofErr w:type="spellEnd"/>
      <w:r w:rsidRPr="00791A9E">
        <w:rPr>
          <w:sz w:val="28"/>
          <w:szCs w:val="28"/>
        </w:rPr>
        <w:t>, piccolo sito archeologico a nord di Petra importante non solo per i resti nabatei ma anche per quelli natufiani. Arrivo in serata a Petra sistemazione in albergo, cena e pernottamento</w:t>
      </w:r>
      <w:r w:rsidRPr="00791A9E">
        <w:t>.</w:t>
      </w:r>
    </w:p>
    <w:p w:rsidR="00791A9E" w:rsidRPr="00791A9E" w:rsidRDefault="00C408B1" w:rsidP="00426682">
      <w:pPr>
        <w:ind w:left="708"/>
        <w:rPr>
          <w:i/>
        </w:rPr>
      </w:pPr>
      <w:r w:rsidRPr="00C408B1">
        <w:rPr>
          <w:noProof/>
        </w:rPr>
        <w:drawing>
          <wp:anchor distT="0" distB="0" distL="114300" distR="114300" simplePos="0" relativeHeight="251667456" behindDoc="0" locked="0" layoutInCell="1" allowOverlap="1" wp14:anchorId="593825B2">
            <wp:simplePos x="0" y="0"/>
            <wp:positionH relativeFrom="column">
              <wp:posOffset>3905250</wp:posOffset>
            </wp:positionH>
            <wp:positionV relativeFrom="paragraph">
              <wp:posOffset>421005</wp:posOffset>
            </wp:positionV>
            <wp:extent cx="2676525" cy="1714500"/>
            <wp:effectExtent l="0" t="0" r="9525" b="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676525" cy="1714500"/>
                    </a:xfrm>
                    <a:prstGeom prst="rect">
                      <a:avLst/>
                    </a:prstGeom>
                    <a:effectLst>
                      <a:softEdge rad="279400"/>
                    </a:effectLst>
                  </pic:spPr>
                </pic:pic>
              </a:graphicData>
            </a:graphic>
          </wp:anchor>
        </w:drawing>
      </w:r>
      <w:r w:rsidR="00791A9E" w:rsidRPr="00791A9E">
        <w:rPr>
          <w:i/>
        </w:rPr>
        <w:t xml:space="preserve">La liberazione dall'Egitto è l'esperienza costitutiva del popolo ebraico, per così dire è la madre di tutte le liberazioni successive sperimentate da Israele. Al centro di questa esperienza troviamo la notte di fronte al Mar Rosso, la notte della paura, il momento in cui la liberazione sembrava ormai cosa fatta, mentre invece ora il faraone sta arrivando con tutto il suo esercito per riprendersi il popolo. È la notte del panico e il momento in cui Dio sembra aver abbandonato il suo popolo al proprio destino. Mosè invoca e Dio invita ad aver fiducia nella soluzione meno preventivata: entrare al buio in mezzo al mare, per sperimentare che anche lì si trova una via da percorrere verso la salvezza.       </w:t>
      </w:r>
    </w:p>
    <w:p w:rsidR="00E70895" w:rsidRDefault="00E70895" w:rsidP="005A3F44">
      <w:pPr>
        <w:ind w:left="708" w:firstLine="708"/>
        <w:rPr>
          <w:b/>
          <w:sz w:val="28"/>
          <w:szCs w:val="28"/>
        </w:rPr>
      </w:pPr>
    </w:p>
    <w:p w:rsidR="00791A9E" w:rsidRPr="00791A9E" w:rsidRDefault="00791A9E" w:rsidP="005A3F44">
      <w:pPr>
        <w:ind w:left="708" w:firstLine="708"/>
        <w:rPr>
          <w:b/>
          <w:sz w:val="28"/>
          <w:szCs w:val="28"/>
        </w:rPr>
      </w:pPr>
      <w:bookmarkStart w:id="0" w:name="_GoBack"/>
      <w:bookmarkEnd w:id="0"/>
      <w:r w:rsidRPr="00791A9E">
        <w:rPr>
          <w:b/>
          <w:sz w:val="28"/>
          <w:szCs w:val="28"/>
        </w:rPr>
        <w:lastRenderedPageBreak/>
        <w:t>3° giorno, PETRA | MAR MORTO</w:t>
      </w:r>
    </w:p>
    <w:p w:rsidR="00791A9E" w:rsidRPr="00791A9E" w:rsidRDefault="00791A9E" w:rsidP="00426682">
      <w:pPr>
        <w:ind w:left="708" w:firstLine="708"/>
        <w:rPr>
          <w:b/>
          <w:i/>
          <w:sz w:val="28"/>
          <w:szCs w:val="28"/>
        </w:rPr>
      </w:pPr>
      <w:r w:rsidRPr="00791A9E">
        <w:rPr>
          <w:b/>
          <w:i/>
          <w:sz w:val="28"/>
          <w:szCs w:val="28"/>
        </w:rPr>
        <w:t xml:space="preserve">Le Notti dell’Alleanza (Es 24, 15-18) </w:t>
      </w:r>
    </w:p>
    <w:p w:rsidR="00791A9E" w:rsidRPr="00791A9E" w:rsidRDefault="00791A9E" w:rsidP="00426682">
      <w:pPr>
        <w:ind w:left="1416"/>
        <w:rPr>
          <w:sz w:val="28"/>
          <w:szCs w:val="28"/>
        </w:rPr>
      </w:pPr>
      <w:r w:rsidRPr="00791A9E">
        <w:rPr>
          <w:sz w:val="28"/>
          <w:szCs w:val="28"/>
        </w:rPr>
        <w:t xml:space="preserve">Giornata dedicata alla visita di </w:t>
      </w:r>
      <w:r w:rsidRPr="00791A9E">
        <w:rPr>
          <w:b/>
          <w:sz w:val="28"/>
          <w:szCs w:val="28"/>
        </w:rPr>
        <w:t>Petra</w:t>
      </w:r>
      <w:r w:rsidRPr="00791A9E">
        <w:rPr>
          <w:sz w:val="28"/>
          <w:szCs w:val="28"/>
        </w:rPr>
        <w:t xml:space="preserve">: la città rosa nella terra di </w:t>
      </w:r>
      <w:proofErr w:type="spellStart"/>
      <w:r w:rsidRPr="00791A9E">
        <w:rPr>
          <w:sz w:val="28"/>
          <w:szCs w:val="28"/>
        </w:rPr>
        <w:t>Edom</w:t>
      </w:r>
      <w:proofErr w:type="spellEnd"/>
      <w:r w:rsidRPr="00791A9E">
        <w:rPr>
          <w:sz w:val="28"/>
          <w:szCs w:val="28"/>
        </w:rPr>
        <w:t xml:space="preserve"> (che in ebraico significa rosso) conserva ancora molte testimonianze del suo passato glorioso specialmente in resti di epoca nabatea e romana.  Ma anche altre epoche, che vanno dal neolitico al periodo crociato, sono testimoniate in resti monumentali che la ricerca archeologica mette in continua luce. La visita alla città antica inizia dal wadi Musa, cui è legata la tradizione locale relativa a Mosè ossia quella dell’acqua sgorgata dalla roccia di </w:t>
      </w:r>
      <w:proofErr w:type="spellStart"/>
      <w:r w:rsidRPr="00791A9E">
        <w:rPr>
          <w:sz w:val="28"/>
          <w:szCs w:val="28"/>
        </w:rPr>
        <w:t>Ayn</w:t>
      </w:r>
      <w:proofErr w:type="spellEnd"/>
      <w:r w:rsidRPr="00791A9E">
        <w:rPr>
          <w:sz w:val="28"/>
          <w:szCs w:val="28"/>
        </w:rPr>
        <w:t xml:space="preserve"> Musa. Si prosegue per il </w:t>
      </w:r>
      <w:proofErr w:type="spellStart"/>
      <w:r w:rsidRPr="00791A9E">
        <w:rPr>
          <w:sz w:val="28"/>
          <w:szCs w:val="28"/>
        </w:rPr>
        <w:t>Siq</w:t>
      </w:r>
      <w:proofErr w:type="spellEnd"/>
      <w:r w:rsidRPr="00791A9E">
        <w:rPr>
          <w:sz w:val="28"/>
          <w:szCs w:val="28"/>
        </w:rPr>
        <w:t xml:space="preserve">, uno stretto passaggio intagliato nella montagna e lungo 1200 metri fino a scoprire il primo grande monumento funebre, detto il Tesoro… In tempo utile partenza per il </w:t>
      </w:r>
      <w:r w:rsidRPr="00791A9E">
        <w:rPr>
          <w:b/>
          <w:sz w:val="28"/>
          <w:szCs w:val="28"/>
        </w:rPr>
        <w:t>Mar Morto</w:t>
      </w:r>
      <w:r w:rsidRPr="00791A9E">
        <w:rPr>
          <w:sz w:val="28"/>
          <w:szCs w:val="28"/>
        </w:rPr>
        <w:t xml:space="preserve">, nell’area delle steppe di </w:t>
      </w:r>
      <w:proofErr w:type="spellStart"/>
      <w:r w:rsidRPr="00791A9E">
        <w:rPr>
          <w:sz w:val="28"/>
          <w:szCs w:val="28"/>
        </w:rPr>
        <w:t>Moab</w:t>
      </w:r>
      <w:proofErr w:type="spellEnd"/>
      <w:r w:rsidRPr="00791A9E">
        <w:rPr>
          <w:sz w:val="28"/>
          <w:szCs w:val="28"/>
        </w:rPr>
        <w:t>, sistemazione in albergo, cena e pernottamento.</w:t>
      </w:r>
    </w:p>
    <w:p w:rsidR="00426682" w:rsidRDefault="00426682" w:rsidP="00426682">
      <w:pPr>
        <w:ind w:left="708"/>
        <w:rPr>
          <w:i/>
        </w:rPr>
      </w:pPr>
    </w:p>
    <w:p w:rsidR="00791A9E" w:rsidRPr="00791A9E" w:rsidRDefault="005A3F44" w:rsidP="00426682">
      <w:pPr>
        <w:ind w:left="708"/>
        <w:rPr>
          <w:i/>
        </w:rPr>
      </w:pPr>
      <w:r w:rsidRPr="00137BF2">
        <w:rPr>
          <w:noProof/>
        </w:rPr>
        <w:drawing>
          <wp:anchor distT="0" distB="0" distL="114300" distR="114300" simplePos="0" relativeHeight="251662336" behindDoc="0" locked="0" layoutInCell="1" allowOverlap="1" wp14:anchorId="53644136">
            <wp:simplePos x="0" y="0"/>
            <wp:positionH relativeFrom="margin">
              <wp:posOffset>857250</wp:posOffset>
            </wp:positionH>
            <wp:positionV relativeFrom="paragraph">
              <wp:posOffset>1156970</wp:posOffset>
            </wp:positionV>
            <wp:extent cx="5274000" cy="2473200"/>
            <wp:effectExtent l="0" t="0" r="0" b="3810"/>
            <wp:wrapSquare wrapText="bothSides"/>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000" cy="2473200"/>
                    </a:xfrm>
                    <a:prstGeom prst="rect">
                      <a:avLst/>
                    </a:prstGeom>
                    <a:effectLst>
                      <a:softEdge rad="330200"/>
                    </a:effectLst>
                  </pic:spPr>
                </pic:pic>
              </a:graphicData>
            </a:graphic>
            <wp14:sizeRelH relativeFrom="margin">
              <wp14:pctWidth>0</wp14:pctWidth>
            </wp14:sizeRelH>
            <wp14:sizeRelV relativeFrom="margin">
              <wp14:pctHeight>0</wp14:pctHeight>
            </wp14:sizeRelV>
          </wp:anchor>
        </w:drawing>
      </w:r>
      <w:r w:rsidR="00791A9E" w:rsidRPr="00791A9E">
        <w:rPr>
          <w:i/>
        </w:rPr>
        <w:t xml:space="preserve">Al Sinai che oggi ricordiamo, il popolo ha sperimentato il patto, l'impegno che Dio si è preso nei confronti di Israele. Ha svelato al suo popolo il segreto per rimanere liberi: seguire gli insegnamenti della Torà (la legge in ebraico) che sono insegnamenti dati per la vita e la felicità. Il Signore si trova in una “nube oscura” (Es 20,21) e Mosè deve rimanere sul monte “quaranta giorni e quaranta notti” (Es 24,18). È una sorta di fidanzamento, di luna di miele, caratterizzata dall'intimità che Dio vuol stabilire, attraverso Mosè, con il suo popolo e con ciascuno di noi.      </w:t>
      </w:r>
    </w:p>
    <w:p w:rsidR="00791A9E" w:rsidRPr="00791A9E" w:rsidRDefault="00791A9E" w:rsidP="00791A9E">
      <w:pPr>
        <w:rPr>
          <w:b/>
        </w:rPr>
      </w:pPr>
    </w:p>
    <w:p w:rsidR="00426682" w:rsidRDefault="00426682" w:rsidP="00791A9E">
      <w:pPr>
        <w:rPr>
          <w:b/>
        </w:rPr>
      </w:pPr>
    </w:p>
    <w:p w:rsidR="00426682" w:rsidRDefault="00426682" w:rsidP="00791A9E">
      <w:pPr>
        <w:rPr>
          <w:b/>
        </w:rPr>
      </w:pPr>
    </w:p>
    <w:p w:rsidR="00426682" w:rsidRDefault="00426682" w:rsidP="00791A9E">
      <w:pPr>
        <w:rPr>
          <w:b/>
        </w:rPr>
      </w:pPr>
    </w:p>
    <w:p w:rsidR="00426682" w:rsidRDefault="00426682" w:rsidP="00791A9E">
      <w:pPr>
        <w:rPr>
          <w:b/>
        </w:rPr>
      </w:pPr>
    </w:p>
    <w:p w:rsidR="00426682" w:rsidRDefault="00426682" w:rsidP="00791A9E">
      <w:pPr>
        <w:rPr>
          <w:b/>
        </w:rPr>
      </w:pPr>
    </w:p>
    <w:p w:rsidR="00426682" w:rsidRDefault="00426682" w:rsidP="00791A9E">
      <w:pPr>
        <w:rPr>
          <w:b/>
        </w:rPr>
      </w:pPr>
    </w:p>
    <w:p w:rsidR="00426682" w:rsidRDefault="00426682" w:rsidP="00791A9E">
      <w:pPr>
        <w:rPr>
          <w:b/>
        </w:rPr>
      </w:pPr>
    </w:p>
    <w:p w:rsidR="00426682" w:rsidRDefault="00426682" w:rsidP="00791A9E">
      <w:pPr>
        <w:rPr>
          <w:b/>
        </w:rPr>
      </w:pPr>
    </w:p>
    <w:p w:rsidR="00426682" w:rsidRDefault="00426682" w:rsidP="00791A9E">
      <w:pPr>
        <w:rPr>
          <w:b/>
        </w:rPr>
      </w:pPr>
    </w:p>
    <w:p w:rsidR="00791A9E" w:rsidRPr="00791A9E" w:rsidRDefault="00791A9E" w:rsidP="00137BF2">
      <w:pPr>
        <w:ind w:left="1416"/>
        <w:rPr>
          <w:b/>
          <w:sz w:val="28"/>
          <w:szCs w:val="28"/>
        </w:rPr>
      </w:pPr>
      <w:r w:rsidRPr="00791A9E">
        <w:rPr>
          <w:b/>
          <w:sz w:val="28"/>
          <w:szCs w:val="28"/>
        </w:rPr>
        <w:t>4° giorno, MADABA | MONTE NEBO | ALLENBY |QASR EL YAHUD | BETLEMME</w:t>
      </w:r>
    </w:p>
    <w:p w:rsidR="00791A9E" w:rsidRPr="00791A9E" w:rsidRDefault="00426682" w:rsidP="00791A9E">
      <w:pPr>
        <w:rPr>
          <w:b/>
          <w:i/>
          <w:sz w:val="28"/>
          <w:szCs w:val="28"/>
        </w:rPr>
      </w:pPr>
      <w:r w:rsidRPr="00426682">
        <w:rPr>
          <w:b/>
          <w:i/>
          <w:sz w:val="28"/>
          <w:szCs w:val="28"/>
        </w:rPr>
        <w:t xml:space="preserve">                      </w:t>
      </w:r>
      <w:r w:rsidR="00791A9E" w:rsidRPr="00791A9E">
        <w:rPr>
          <w:b/>
          <w:i/>
          <w:sz w:val="28"/>
          <w:szCs w:val="28"/>
        </w:rPr>
        <w:t>La notte di Betlemme (Lc 2,1-20)</w:t>
      </w:r>
    </w:p>
    <w:p w:rsidR="00791A9E" w:rsidRPr="00791A9E" w:rsidRDefault="00426682" w:rsidP="00137BF2">
      <w:pPr>
        <w:ind w:left="708"/>
        <w:rPr>
          <w:sz w:val="28"/>
          <w:szCs w:val="28"/>
        </w:rPr>
      </w:pPr>
      <w:r w:rsidRPr="00426682">
        <w:rPr>
          <w:sz w:val="28"/>
          <w:szCs w:val="28"/>
        </w:rPr>
        <w:t xml:space="preserve">                   </w:t>
      </w:r>
      <w:r w:rsidR="00791A9E" w:rsidRPr="00791A9E">
        <w:rPr>
          <w:sz w:val="28"/>
          <w:szCs w:val="28"/>
        </w:rPr>
        <w:t xml:space="preserve">In mattinata partenza per </w:t>
      </w:r>
      <w:proofErr w:type="spellStart"/>
      <w:r w:rsidR="00791A9E" w:rsidRPr="00791A9E">
        <w:rPr>
          <w:b/>
          <w:sz w:val="28"/>
          <w:szCs w:val="28"/>
        </w:rPr>
        <w:t>Madaba</w:t>
      </w:r>
      <w:proofErr w:type="spellEnd"/>
      <w:r w:rsidR="00791A9E" w:rsidRPr="00791A9E">
        <w:rPr>
          <w:sz w:val="28"/>
          <w:szCs w:val="28"/>
        </w:rPr>
        <w:t xml:space="preserve"> la città dei mosaici lungo la via regia: nella chiesa di San Giorgio si può ammirare il celebre mosaico della Carta che rappresenta la Terra Santa secondo i canoni teologici e geografici cristiani di epoca bizantina. Culmine della giornata sarà la salita al </w:t>
      </w:r>
      <w:r w:rsidR="00791A9E" w:rsidRPr="00791A9E">
        <w:rPr>
          <w:b/>
          <w:sz w:val="28"/>
          <w:szCs w:val="28"/>
        </w:rPr>
        <w:t xml:space="preserve">Monte </w:t>
      </w:r>
      <w:proofErr w:type="spellStart"/>
      <w:r w:rsidR="00791A9E" w:rsidRPr="00791A9E">
        <w:rPr>
          <w:b/>
          <w:sz w:val="28"/>
          <w:szCs w:val="28"/>
        </w:rPr>
        <w:t>Nebo</w:t>
      </w:r>
      <w:proofErr w:type="spellEnd"/>
      <w:r w:rsidR="00791A9E" w:rsidRPr="00791A9E">
        <w:rPr>
          <w:sz w:val="28"/>
          <w:szCs w:val="28"/>
        </w:rPr>
        <w:t xml:space="preserve">, i cui ricordi biblici sono centrati sulla figura di Mosè, che da qui ha contemplato la Terra Promessa e poi è morto ed è stato sepolto nella “valle, in terra di </w:t>
      </w:r>
      <w:proofErr w:type="spellStart"/>
      <w:r w:rsidR="00791A9E" w:rsidRPr="00791A9E">
        <w:rPr>
          <w:sz w:val="28"/>
          <w:szCs w:val="28"/>
        </w:rPr>
        <w:t>Moab</w:t>
      </w:r>
      <w:proofErr w:type="spellEnd"/>
      <w:r w:rsidR="00791A9E" w:rsidRPr="00791A9E">
        <w:rPr>
          <w:sz w:val="28"/>
          <w:szCs w:val="28"/>
        </w:rPr>
        <w:t xml:space="preserve">”. Visita alla chiesa del Memoriale, appena restaurata e molto suggestiva per i pavimenti mosaicali mosaici che </w:t>
      </w:r>
      <w:proofErr w:type="spellStart"/>
      <w:proofErr w:type="gramStart"/>
      <w:r w:rsidR="00791A9E" w:rsidRPr="00791A9E">
        <w:rPr>
          <w:sz w:val="28"/>
          <w:szCs w:val="28"/>
        </w:rPr>
        <w:t>conserva.Partenza</w:t>
      </w:r>
      <w:proofErr w:type="spellEnd"/>
      <w:proofErr w:type="gramEnd"/>
      <w:r w:rsidR="00791A9E" w:rsidRPr="00791A9E">
        <w:rPr>
          <w:sz w:val="28"/>
          <w:szCs w:val="28"/>
        </w:rPr>
        <w:t xml:space="preserve"> per il confine con Israele: pazientemente ci metteremo in coda per il disbrigo delle formalità d’uscita dalla Giordania e per le formalità d’ingresso in </w:t>
      </w:r>
      <w:proofErr w:type="spellStart"/>
      <w:r w:rsidR="00791A9E" w:rsidRPr="00791A9E">
        <w:rPr>
          <w:sz w:val="28"/>
          <w:szCs w:val="28"/>
        </w:rPr>
        <w:t>Israele.Arrivo</w:t>
      </w:r>
      <w:proofErr w:type="spellEnd"/>
      <w:r w:rsidR="00791A9E" w:rsidRPr="00791A9E">
        <w:rPr>
          <w:sz w:val="28"/>
          <w:szCs w:val="28"/>
        </w:rPr>
        <w:t xml:space="preserve"> in </w:t>
      </w:r>
      <w:r w:rsidR="00791A9E" w:rsidRPr="00791A9E">
        <w:rPr>
          <w:b/>
          <w:sz w:val="28"/>
          <w:szCs w:val="28"/>
        </w:rPr>
        <w:t>Israele</w:t>
      </w:r>
      <w:r w:rsidR="00791A9E" w:rsidRPr="00791A9E">
        <w:rPr>
          <w:sz w:val="28"/>
          <w:szCs w:val="28"/>
        </w:rPr>
        <w:t xml:space="preserve">, incontro con la guida locale | animatore spirituale e trasferimento a </w:t>
      </w:r>
      <w:r w:rsidR="00791A9E" w:rsidRPr="00791A9E">
        <w:rPr>
          <w:b/>
          <w:sz w:val="28"/>
          <w:szCs w:val="28"/>
        </w:rPr>
        <w:t>Gerico</w:t>
      </w:r>
      <w:r w:rsidR="00791A9E" w:rsidRPr="00791A9E">
        <w:rPr>
          <w:sz w:val="28"/>
          <w:szCs w:val="28"/>
        </w:rPr>
        <w:t xml:space="preserve"> la città più “bassa” e antica della terra passando davanti all’</w:t>
      </w:r>
      <w:proofErr w:type="spellStart"/>
      <w:r w:rsidR="00791A9E" w:rsidRPr="00791A9E">
        <w:rPr>
          <w:sz w:val="28"/>
          <w:szCs w:val="28"/>
        </w:rPr>
        <w:t>antichissimoTell</w:t>
      </w:r>
      <w:proofErr w:type="spellEnd"/>
      <w:r w:rsidR="00791A9E" w:rsidRPr="00791A9E">
        <w:rPr>
          <w:sz w:val="28"/>
          <w:szCs w:val="28"/>
        </w:rPr>
        <w:t xml:space="preserve"> (non è prevista la visita). Pranzo.</w:t>
      </w:r>
    </w:p>
    <w:p w:rsidR="00791A9E" w:rsidRPr="00791A9E" w:rsidRDefault="00137BF2" w:rsidP="00426682">
      <w:pPr>
        <w:ind w:left="708"/>
      </w:pPr>
      <w:r w:rsidRPr="00137BF2">
        <w:rPr>
          <w:noProof/>
        </w:rPr>
        <w:drawing>
          <wp:anchor distT="0" distB="0" distL="114300" distR="114300" simplePos="0" relativeHeight="251663360" behindDoc="1" locked="0" layoutInCell="1" allowOverlap="1" wp14:anchorId="3509F96A">
            <wp:simplePos x="0" y="0"/>
            <wp:positionH relativeFrom="margin">
              <wp:align>right</wp:align>
            </wp:positionH>
            <wp:positionV relativeFrom="paragraph">
              <wp:posOffset>1224280</wp:posOffset>
            </wp:positionV>
            <wp:extent cx="1806575" cy="1685925"/>
            <wp:effectExtent l="0" t="0" r="3175" b="9525"/>
            <wp:wrapTight wrapText="bothSides">
              <wp:wrapPolygon edited="0">
                <wp:start x="911" y="0"/>
                <wp:lineTo x="228" y="976"/>
                <wp:lineTo x="0" y="1708"/>
                <wp:lineTo x="0" y="19769"/>
                <wp:lineTo x="683" y="21234"/>
                <wp:lineTo x="911" y="21478"/>
                <wp:lineTo x="20499" y="21478"/>
                <wp:lineTo x="20727" y="21234"/>
                <wp:lineTo x="21410" y="19769"/>
                <wp:lineTo x="21410" y="1708"/>
                <wp:lineTo x="21182" y="976"/>
                <wp:lineTo x="20499" y="0"/>
                <wp:lineTo x="911" y="0"/>
              </wp:wrapPolygon>
            </wp:wrapTight>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806575" cy="1685925"/>
                    </a:xfrm>
                    <a:prstGeom prst="rect">
                      <a:avLst/>
                    </a:prstGeom>
                    <a:effectLst>
                      <a:softEdge rad="114300"/>
                    </a:effectLst>
                  </pic:spPr>
                </pic:pic>
              </a:graphicData>
            </a:graphic>
          </wp:anchor>
        </w:drawing>
      </w:r>
      <w:r w:rsidR="00791A9E" w:rsidRPr="00791A9E">
        <w:rPr>
          <w:sz w:val="28"/>
          <w:szCs w:val="28"/>
        </w:rPr>
        <w:t xml:space="preserve">Successiva sosta a </w:t>
      </w:r>
      <w:proofErr w:type="spellStart"/>
      <w:r w:rsidR="00791A9E" w:rsidRPr="00791A9E">
        <w:rPr>
          <w:b/>
          <w:sz w:val="28"/>
          <w:szCs w:val="28"/>
        </w:rPr>
        <w:t>Qasr</w:t>
      </w:r>
      <w:proofErr w:type="spellEnd"/>
      <w:r w:rsidR="00791A9E" w:rsidRPr="00791A9E">
        <w:rPr>
          <w:b/>
          <w:sz w:val="28"/>
          <w:szCs w:val="28"/>
        </w:rPr>
        <w:t xml:space="preserve"> El </w:t>
      </w:r>
      <w:proofErr w:type="spellStart"/>
      <w:r w:rsidR="00791A9E" w:rsidRPr="00791A9E">
        <w:rPr>
          <w:b/>
          <w:sz w:val="28"/>
          <w:szCs w:val="28"/>
        </w:rPr>
        <w:t>Yahud</w:t>
      </w:r>
      <w:proofErr w:type="spellEnd"/>
      <w:r w:rsidR="00791A9E" w:rsidRPr="00791A9E">
        <w:rPr>
          <w:sz w:val="28"/>
          <w:szCs w:val="28"/>
        </w:rPr>
        <w:t xml:space="preserve"> sul Giordano, luogo che fa </w:t>
      </w:r>
      <w:proofErr w:type="gramStart"/>
      <w:r w:rsidR="00791A9E" w:rsidRPr="00791A9E">
        <w:rPr>
          <w:sz w:val="28"/>
          <w:szCs w:val="28"/>
        </w:rPr>
        <w:t>memoria  del</w:t>
      </w:r>
      <w:proofErr w:type="gramEnd"/>
      <w:r w:rsidR="00791A9E" w:rsidRPr="00791A9E">
        <w:rPr>
          <w:sz w:val="28"/>
          <w:szCs w:val="28"/>
        </w:rPr>
        <w:t xml:space="preserve"> Battesimo ricevuto da Gesù per mano di Giovanni il Battista. Arrivo finalmente a </w:t>
      </w:r>
      <w:r w:rsidR="00791A9E" w:rsidRPr="00791A9E">
        <w:rPr>
          <w:b/>
          <w:sz w:val="28"/>
          <w:szCs w:val="28"/>
        </w:rPr>
        <w:t>Betlemme</w:t>
      </w:r>
      <w:r w:rsidR="00791A9E" w:rsidRPr="00791A9E">
        <w:rPr>
          <w:sz w:val="28"/>
          <w:szCs w:val="28"/>
        </w:rPr>
        <w:t xml:space="preserve"> per la visita alla Basilica della Natività evento portato alla ribalta della Grande Storia dall’evangelista Luca: il luogo di nascita del Messia era una grotta e la venerazione ha origini antichissime. Visita alle grotte sotto la chiesa di Santa Caterina, a quella di San Girolamo e a quella dei Santi Innocenti. Sistemazione in albergo | casa religiosa, cena e pernottamento.</w:t>
      </w:r>
      <w:r w:rsidRPr="00137BF2">
        <w:rPr>
          <w:noProof/>
        </w:rPr>
        <w:t xml:space="preserve"> </w:t>
      </w:r>
    </w:p>
    <w:p w:rsidR="00791A9E" w:rsidRPr="00791A9E" w:rsidRDefault="00791A9E" w:rsidP="00426682">
      <w:pPr>
        <w:ind w:left="708"/>
        <w:rPr>
          <w:i/>
        </w:rPr>
      </w:pPr>
      <w:r w:rsidRPr="00791A9E">
        <w:rPr>
          <w:i/>
        </w:rPr>
        <w:t xml:space="preserve">Maria e Giuseppe hanno dovuto affrontare il parto di Gesù di notte, da soli, senza il conforto dei propri concittadini perché “per loro non c'era posto nell'alloggio” (Lc 2,7). Proprio questa situazione di esclusione notturna, però, consente l'incontro con coloro che vivevano ai margini della società: i pastori che “pernottando all'aperto, vegliavano tutta la notte, facendo la guardia al loro gregge” (Lc 2, 8). Di notte avvengono incontri insperati e coloro che erano i meno adatti diventano i primi annunciatori della gioia per la nascita del bambino. </w:t>
      </w:r>
    </w:p>
    <w:p w:rsidR="00791A9E" w:rsidRPr="00791A9E" w:rsidRDefault="00791A9E" w:rsidP="00791A9E"/>
    <w:p w:rsidR="00137BF2" w:rsidRDefault="00426682" w:rsidP="00791A9E">
      <w:pPr>
        <w:rPr>
          <w:b/>
        </w:rPr>
      </w:pPr>
      <w:r>
        <w:rPr>
          <w:b/>
        </w:rPr>
        <w:t xml:space="preserve"> </w:t>
      </w:r>
      <w:r>
        <w:rPr>
          <w:b/>
        </w:rPr>
        <w:tab/>
      </w:r>
      <w:r>
        <w:rPr>
          <w:b/>
        </w:rPr>
        <w:tab/>
      </w:r>
    </w:p>
    <w:p w:rsidR="00791A9E" w:rsidRPr="00791A9E" w:rsidRDefault="00791A9E" w:rsidP="00137BF2">
      <w:pPr>
        <w:ind w:left="708" w:firstLine="708"/>
        <w:rPr>
          <w:b/>
          <w:sz w:val="28"/>
          <w:szCs w:val="28"/>
        </w:rPr>
      </w:pPr>
      <w:r w:rsidRPr="00791A9E">
        <w:rPr>
          <w:b/>
          <w:sz w:val="28"/>
          <w:szCs w:val="28"/>
        </w:rPr>
        <w:t>5° GIORNO, GERUSALEMME: MONTE DEGLI ULIVI | MONTE SION</w:t>
      </w:r>
    </w:p>
    <w:p w:rsidR="00791A9E" w:rsidRPr="00791A9E" w:rsidRDefault="00791A9E" w:rsidP="00426682">
      <w:pPr>
        <w:ind w:left="708" w:firstLine="708"/>
        <w:rPr>
          <w:b/>
          <w:i/>
          <w:sz w:val="28"/>
          <w:szCs w:val="28"/>
        </w:rPr>
      </w:pPr>
      <w:r w:rsidRPr="00791A9E">
        <w:rPr>
          <w:b/>
          <w:i/>
          <w:sz w:val="28"/>
          <w:szCs w:val="28"/>
        </w:rPr>
        <w:t xml:space="preserve">La notte del </w:t>
      </w:r>
      <w:proofErr w:type="spellStart"/>
      <w:r w:rsidRPr="00791A9E">
        <w:rPr>
          <w:b/>
          <w:i/>
          <w:sz w:val="28"/>
          <w:szCs w:val="28"/>
        </w:rPr>
        <w:t>Getzemani</w:t>
      </w:r>
      <w:proofErr w:type="spellEnd"/>
      <w:r w:rsidRPr="00791A9E">
        <w:rPr>
          <w:b/>
          <w:i/>
          <w:sz w:val="28"/>
          <w:szCs w:val="28"/>
        </w:rPr>
        <w:t xml:space="preserve"> (Mc 14)</w:t>
      </w:r>
    </w:p>
    <w:p w:rsidR="00791A9E" w:rsidRPr="00791A9E" w:rsidRDefault="00791A9E" w:rsidP="00426682">
      <w:pPr>
        <w:ind w:left="708" w:firstLine="708"/>
        <w:rPr>
          <w:sz w:val="28"/>
          <w:szCs w:val="28"/>
        </w:rPr>
      </w:pPr>
      <w:r w:rsidRPr="00791A9E">
        <w:rPr>
          <w:sz w:val="28"/>
          <w:szCs w:val="28"/>
        </w:rPr>
        <w:t xml:space="preserve">In mattinata saliremo sul </w:t>
      </w:r>
      <w:r w:rsidRPr="00791A9E">
        <w:rPr>
          <w:b/>
          <w:sz w:val="28"/>
          <w:szCs w:val="28"/>
        </w:rPr>
        <w:t>Monte degli Ulivi</w:t>
      </w:r>
      <w:r w:rsidRPr="00791A9E">
        <w:rPr>
          <w:sz w:val="28"/>
          <w:szCs w:val="28"/>
        </w:rPr>
        <w:t xml:space="preserve"> in località </w:t>
      </w:r>
      <w:proofErr w:type="spellStart"/>
      <w:r w:rsidRPr="00791A9E">
        <w:rPr>
          <w:sz w:val="28"/>
          <w:szCs w:val="28"/>
        </w:rPr>
        <w:t>Betfage</w:t>
      </w:r>
      <w:proofErr w:type="spellEnd"/>
      <w:r w:rsidRPr="00791A9E">
        <w:rPr>
          <w:sz w:val="28"/>
          <w:szCs w:val="28"/>
        </w:rPr>
        <w:t xml:space="preserve"> per fare memoria dell’ingresso messianico di Gesù (Mc 11,1): nei pressi di una terrazza panoramica godremo di una meravigliosa vista sulla città vecchia. Raggiungeremo la chiesa del Pater </w:t>
      </w:r>
      <w:proofErr w:type="spellStart"/>
      <w:r w:rsidRPr="00791A9E">
        <w:rPr>
          <w:sz w:val="28"/>
          <w:szCs w:val="28"/>
        </w:rPr>
        <w:t>Noster</w:t>
      </w:r>
      <w:proofErr w:type="spellEnd"/>
      <w:r w:rsidRPr="00791A9E">
        <w:rPr>
          <w:sz w:val="28"/>
          <w:szCs w:val="28"/>
        </w:rPr>
        <w:t xml:space="preserve"> nell’area dove sorgeva la basilica costantiniana di </w:t>
      </w:r>
      <w:proofErr w:type="spellStart"/>
      <w:r w:rsidRPr="00791A9E">
        <w:rPr>
          <w:sz w:val="28"/>
          <w:szCs w:val="28"/>
        </w:rPr>
        <w:t>Eleona</w:t>
      </w:r>
      <w:proofErr w:type="spellEnd"/>
      <w:r w:rsidRPr="00791A9E">
        <w:rPr>
          <w:sz w:val="28"/>
          <w:szCs w:val="28"/>
        </w:rPr>
        <w:t xml:space="preserve"> e a piedi il Dominus </w:t>
      </w:r>
      <w:proofErr w:type="spellStart"/>
      <w:r w:rsidRPr="00791A9E">
        <w:rPr>
          <w:sz w:val="28"/>
          <w:szCs w:val="28"/>
        </w:rPr>
        <w:t>Flevit</w:t>
      </w:r>
      <w:proofErr w:type="spellEnd"/>
      <w:r w:rsidRPr="00791A9E">
        <w:rPr>
          <w:sz w:val="28"/>
          <w:szCs w:val="28"/>
        </w:rPr>
        <w:t xml:space="preserve">, dove faremo memoria del pianto di Gesù davanti alla città di Gerusalemme. </w:t>
      </w:r>
    </w:p>
    <w:p w:rsidR="00791A9E" w:rsidRPr="00791A9E" w:rsidRDefault="00137BF2" w:rsidP="00426682">
      <w:pPr>
        <w:ind w:left="708"/>
      </w:pPr>
      <w:r w:rsidRPr="00137BF2">
        <w:rPr>
          <w:noProof/>
        </w:rPr>
        <w:drawing>
          <wp:anchor distT="0" distB="0" distL="114300" distR="114300" simplePos="0" relativeHeight="251664384" behindDoc="1" locked="0" layoutInCell="1" allowOverlap="1" wp14:anchorId="6D47F46E">
            <wp:simplePos x="0" y="0"/>
            <wp:positionH relativeFrom="column">
              <wp:posOffset>2800350</wp:posOffset>
            </wp:positionH>
            <wp:positionV relativeFrom="paragraph">
              <wp:posOffset>1483360</wp:posOffset>
            </wp:positionV>
            <wp:extent cx="3807460" cy="1903730"/>
            <wp:effectExtent l="0" t="0" r="2540" b="1270"/>
            <wp:wrapTight wrapText="bothSides">
              <wp:wrapPolygon edited="0">
                <wp:start x="432" y="0"/>
                <wp:lineTo x="108" y="865"/>
                <wp:lineTo x="0" y="1513"/>
                <wp:lineTo x="0" y="19237"/>
                <wp:lineTo x="108" y="20966"/>
                <wp:lineTo x="432" y="21398"/>
                <wp:lineTo x="21074" y="21398"/>
                <wp:lineTo x="21398" y="20966"/>
                <wp:lineTo x="21506" y="19237"/>
                <wp:lineTo x="21506" y="1513"/>
                <wp:lineTo x="21398" y="865"/>
                <wp:lineTo x="21074" y="0"/>
                <wp:lineTo x="432" y="0"/>
              </wp:wrapPolygon>
            </wp:wrapTight>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07460" cy="1903730"/>
                    </a:xfrm>
                    <a:prstGeom prst="rect">
                      <a:avLst/>
                    </a:prstGeom>
                    <a:effectLst>
                      <a:softEdge rad="114300"/>
                    </a:effectLst>
                  </pic:spPr>
                </pic:pic>
              </a:graphicData>
            </a:graphic>
            <wp14:sizeRelH relativeFrom="margin">
              <wp14:pctWidth>0</wp14:pctWidth>
            </wp14:sizeRelH>
            <wp14:sizeRelV relativeFrom="margin">
              <wp14:pctHeight>0</wp14:pctHeight>
            </wp14:sizeRelV>
          </wp:anchor>
        </w:drawing>
      </w:r>
      <w:r w:rsidR="00791A9E" w:rsidRPr="00791A9E">
        <w:rPr>
          <w:sz w:val="28"/>
          <w:szCs w:val="28"/>
        </w:rPr>
        <w:t xml:space="preserve">Nel pomeriggio, raggiungendo il </w:t>
      </w:r>
      <w:r w:rsidR="00791A9E" w:rsidRPr="00791A9E">
        <w:rPr>
          <w:b/>
          <w:sz w:val="28"/>
          <w:szCs w:val="28"/>
        </w:rPr>
        <w:t>Monte Sion</w:t>
      </w:r>
      <w:r w:rsidR="00791A9E" w:rsidRPr="00791A9E">
        <w:rPr>
          <w:sz w:val="28"/>
          <w:szCs w:val="28"/>
        </w:rPr>
        <w:t xml:space="preserve">, </w:t>
      </w:r>
      <w:proofErr w:type="gramStart"/>
      <w:r w:rsidR="00791A9E" w:rsidRPr="00791A9E">
        <w:rPr>
          <w:sz w:val="28"/>
          <w:szCs w:val="28"/>
        </w:rPr>
        <w:t>rileggeremo  il</w:t>
      </w:r>
      <w:proofErr w:type="gramEnd"/>
      <w:r w:rsidR="00791A9E" w:rsidRPr="00791A9E">
        <w:rPr>
          <w:sz w:val="28"/>
          <w:szCs w:val="28"/>
        </w:rPr>
        <w:t xml:space="preserve"> racconto della passione e risurrezione di Gesù, secondo il racconto dell’evangelista Marco. Partiamo dal </w:t>
      </w:r>
      <w:proofErr w:type="spellStart"/>
      <w:r w:rsidR="00791A9E" w:rsidRPr="00791A9E">
        <w:rPr>
          <w:sz w:val="28"/>
          <w:szCs w:val="28"/>
        </w:rPr>
        <w:t>Cenacolino</w:t>
      </w:r>
      <w:proofErr w:type="spellEnd"/>
      <w:r w:rsidR="00791A9E" w:rsidRPr="00791A9E">
        <w:rPr>
          <w:sz w:val="28"/>
          <w:szCs w:val="28"/>
        </w:rPr>
        <w:t xml:space="preserve"> (francescano) dove celebriamo l’eucaristia, per proseguire con la visita al Cenacolo, la sala dell’ultima cena di Gesù; terminiamo la visita di quest’area, chiamata Sion cristiano, con una sosta alla Chiesa di S. Pietro in </w:t>
      </w:r>
      <w:proofErr w:type="spellStart"/>
      <w:r w:rsidR="00791A9E" w:rsidRPr="00791A9E">
        <w:rPr>
          <w:sz w:val="28"/>
          <w:szCs w:val="28"/>
        </w:rPr>
        <w:t>Gallicantu</w:t>
      </w:r>
      <w:proofErr w:type="spellEnd"/>
      <w:r w:rsidR="00791A9E" w:rsidRPr="00791A9E">
        <w:rPr>
          <w:sz w:val="28"/>
          <w:szCs w:val="28"/>
        </w:rPr>
        <w:t xml:space="preserve">. A piedi (per chi vuole in bus) passando per la valle del </w:t>
      </w:r>
      <w:proofErr w:type="spellStart"/>
      <w:r w:rsidR="00791A9E" w:rsidRPr="00791A9E">
        <w:rPr>
          <w:sz w:val="28"/>
          <w:szCs w:val="28"/>
        </w:rPr>
        <w:t>Cedron</w:t>
      </w:r>
      <w:proofErr w:type="spellEnd"/>
      <w:r w:rsidR="00791A9E" w:rsidRPr="00791A9E">
        <w:rPr>
          <w:sz w:val="28"/>
          <w:szCs w:val="28"/>
        </w:rPr>
        <w:t xml:space="preserve"> arriveremo alla Basilica del </w:t>
      </w:r>
      <w:proofErr w:type="spellStart"/>
      <w:r w:rsidR="00791A9E" w:rsidRPr="00791A9E">
        <w:rPr>
          <w:sz w:val="28"/>
          <w:szCs w:val="28"/>
        </w:rPr>
        <w:t>Getzemani</w:t>
      </w:r>
      <w:proofErr w:type="spellEnd"/>
      <w:r w:rsidR="00791A9E" w:rsidRPr="00791A9E">
        <w:rPr>
          <w:sz w:val="28"/>
          <w:szCs w:val="28"/>
        </w:rPr>
        <w:t>: la lettura del testo di Marco ci introdurrà al mistero della decisione di Gesù di morire, dopo una notte trascorsa a pregare nell’orto (</w:t>
      </w:r>
      <w:proofErr w:type="spellStart"/>
      <w:r w:rsidR="00791A9E" w:rsidRPr="00791A9E">
        <w:rPr>
          <w:sz w:val="28"/>
          <w:szCs w:val="28"/>
        </w:rPr>
        <w:t>cf</w:t>
      </w:r>
      <w:proofErr w:type="spellEnd"/>
      <w:r w:rsidR="00791A9E" w:rsidRPr="00791A9E">
        <w:rPr>
          <w:sz w:val="28"/>
          <w:szCs w:val="28"/>
        </w:rPr>
        <w:t xml:space="preserve"> Mc 14,32-42). Tempo permettendo visita alla Grotta dell’Arresto, alla Tomba della Madonna</w:t>
      </w:r>
      <w:r w:rsidR="00791A9E" w:rsidRPr="00791A9E">
        <w:t>.</w:t>
      </w:r>
    </w:p>
    <w:p w:rsidR="00791A9E" w:rsidRPr="00791A9E" w:rsidRDefault="00791A9E" w:rsidP="00426682">
      <w:pPr>
        <w:ind w:left="708"/>
        <w:rPr>
          <w:i/>
        </w:rPr>
      </w:pPr>
      <w:r w:rsidRPr="00791A9E">
        <w:rPr>
          <w:i/>
        </w:rPr>
        <w:t xml:space="preserve">Al </w:t>
      </w:r>
      <w:proofErr w:type="spellStart"/>
      <w:r w:rsidRPr="00791A9E">
        <w:rPr>
          <w:i/>
        </w:rPr>
        <w:t>Getzemani</w:t>
      </w:r>
      <w:proofErr w:type="spellEnd"/>
      <w:r w:rsidRPr="00791A9E">
        <w:rPr>
          <w:i/>
        </w:rPr>
        <w:t xml:space="preserve"> Gesù entra nella propria notte. In questa notte Gesù fa l'esperienza tutta umana della repulsione verso il dolore ingiusto e immeritato. Anziché fuggirlo o rifiutarlo come avrebbe potuto fare, sceglie di viverlo fino in fondo con passione. La passione del suo amore per ognuno dei suoi. È disposto a vivere anche ciò che non gli spetterebbe, il calice dell'ira, simbolo delle conseguenze dei peccati degli uomini, che ora si condensano su di lui. In accordo con il Padre, è voluto entrare nella notte dell'agonia, per darci la certezza di essere con noi nelle nostre.     </w:t>
      </w:r>
    </w:p>
    <w:p w:rsidR="00791A9E" w:rsidRPr="00791A9E" w:rsidRDefault="00791A9E" w:rsidP="00562440">
      <w:pPr>
        <w:ind w:left="708" w:firstLine="708"/>
        <w:rPr>
          <w:sz w:val="28"/>
          <w:szCs w:val="28"/>
        </w:rPr>
      </w:pPr>
      <w:r w:rsidRPr="00791A9E">
        <w:rPr>
          <w:b/>
          <w:sz w:val="28"/>
          <w:szCs w:val="28"/>
        </w:rPr>
        <w:lastRenderedPageBreak/>
        <w:t>6° GIORNO, GERUSALEMME: VIA DOLOROSA</w:t>
      </w:r>
    </w:p>
    <w:p w:rsidR="00791A9E" w:rsidRPr="00791A9E" w:rsidRDefault="00791A9E" w:rsidP="00426682">
      <w:pPr>
        <w:ind w:left="708" w:firstLine="708"/>
        <w:rPr>
          <w:b/>
          <w:i/>
          <w:sz w:val="28"/>
          <w:szCs w:val="28"/>
        </w:rPr>
      </w:pPr>
      <w:r w:rsidRPr="00791A9E">
        <w:rPr>
          <w:b/>
          <w:i/>
          <w:sz w:val="28"/>
          <w:szCs w:val="28"/>
        </w:rPr>
        <w:t xml:space="preserve">La notte nel sepolcro (Mc 14, 42-47) </w:t>
      </w:r>
    </w:p>
    <w:p w:rsidR="00791A9E" w:rsidRPr="00791A9E" w:rsidRDefault="00791A9E" w:rsidP="00426682">
      <w:pPr>
        <w:ind w:left="1416"/>
        <w:rPr>
          <w:sz w:val="28"/>
          <w:szCs w:val="28"/>
        </w:rPr>
      </w:pPr>
      <w:r w:rsidRPr="00791A9E">
        <w:rPr>
          <w:sz w:val="28"/>
          <w:szCs w:val="28"/>
        </w:rPr>
        <w:t>La</w:t>
      </w:r>
      <w:r w:rsidR="00137BF2">
        <w:rPr>
          <w:sz w:val="28"/>
          <w:szCs w:val="28"/>
        </w:rPr>
        <w:t xml:space="preserve"> </w:t>
      </w:r>
      <w:r w:rsidRPr="00791A9E">
        <w:rPr>
          <w:b/>
          <w:sz w:val="28"/>
          <w:szCs w:val="28"/>
        </w:rPr>
        <w:t>via Dolorosa</w:t>
      </w:r>
      <w:r w:rsidRPr="00791A9E">
        <w:rPr>
          <w:sz w:val="28"/>
          <w:szCs w:val="28"/>
        </w:rPr>
        <w:t xml:space="preserve"> è definita dalla fede, non dalla storia: nella notte del giovedì santo i pellegrini bizantini erano soliti recarsi in processione dalla chiesa </w:t>
      </w:r>
      <w:proofErr w:type="spellStart"/>
      <w:r w:rsidRPr="00791A9E">
        <w:rPr>
          <w:sz w:val="28"/>
          <w:szCs w:val="28"/>
        </w:rPr>
        <w:t>Eleona</w:t>
      </w:r>
      <w:proofErr w:type="spellEnd"/>
      <w:r w:rsidRPr="00791A9E">
        <w:rPr>
          <w:sz w:val="28"/>
          <w:szCs w:val="28"/>
        </w:rPr>
        <w:t xml:space="preserve"> (sul Monte degli Ulivi) al Calvario ed entravano in città vecchia dalla porta di S. Stefano, ma solo nel XVI sec. i francescani organizzarono un percorso devozionale per i pellegrini che volevano seguire le orme di Gesù a Gerusalemme. </w:t>
      </w:r>
    </w:p>
    <w:p w:rsidR="00791A9E" w:rsidRPr="00791A9E" w:rsidRDefault="00791A9E" w:rsidP="00426682">
      <w:pPr>
        <w:ind w:left="708"/>
        <w:rPr>
          <w:sz w:val="28"/>
          <w:szCs w:val="28"/>
        </w:rPr>
      </w:pPr>
      <w:r w:rsidRPr="00791A9E">
        <w:rPr>
          <w:sz w:val="28"/>
          <w:szCs w:val="28"/>
        </w:rPr>
        <w:t xml:space="preserve">Anche noi come gli antichi pellegrini, partendo dalla Porta dei Leoni e attraversando il quartiere arabo, visiteremo la chiesa di S. Anna e la Piscina Probatica. Da qui faremo alcune soste lungo la “Via Crucis di Gesù”: alla Chiesa della Flagellazione e al Museo Francescano; alla 7° e alla 9° stazione (dove si trova il patriarcato copto); al Monastero Russo dedicato a S. Alessandro </w:t>
      </w:r>
      <w:proofErr w:type="spellStart"/>
      <w:r w:rsidRPr="00791A9E">
        <w:rPr>
          <w:sz w:val="28"/>
          <w:szCs w:val="28"/>
        </w:rPr>
        <w:t>Nevski</w:t>
      </w:r>
      <w:proofErr w:type="spellEnd"/>
      <w:r w:rsidRPr="00791A9E">
        <w:rPr>
          <w:sz w:val="28"/>
          <w:szCs w:val="28"/>
        </w:rPr>
        <w:t xml:space="preserve">, dove si trova una soglia che, a parere di alcuni archeologi, può essere messa in relazione con l’antica porta delle Mura di Gerusalemme che Gesù ha varcato per salire al Calvario. Finalmente raggiungeremo la Chiesa dell’Anastasis per una visita dettagliata di tutte le sue cappelle. </w:t>
      </w:r>
      <w:proofErr w:type="gramStart"/>
      <w:r w:rsidRPr="00791A9E">
        <w:rPr>
          <w:sz w:val="28"/>
          <w:szCs w:val="28"/>
        </w:rPr>
        <w:t>Infatti</w:t>
      </w:r>
      <w:proofErr w:type="gramEnd"/>
      <w:r w:rsidRPr="00791A9E">
        <w:rPr>
          <w:sz w:val="28"/>
          <w:szCs w:val="28"/>
        </w:rPr>
        <w:t xml:space="preserve"> la Chiesa è abitata dalle tante chiese d’oriente che nei secoli hanno costruito i propri altari: armeni, copti, greci, i latini e siriani.</w:t>
      </w:r>
    </w:p>
    <w:p w:rsidR="00791A9E" w:rsidRPr="00791A9E" w:rsidRDefault="00791A9E" w:rsidP="00426682">
      <w:pPr>
        <w:ind w:left="708"/>
        <w:rPr>
          <w:sz w:val="28"/>
          <w:szCs w:val="28"/>
        </w:rPr>
      </w:pPr>
      <w:r w:rsidRPr="00791A9E">
        <w:rPr>
          <w:sz w:val="28"/>
          <w:szCs w:val="28"/>
        </w:rPr>
        <w:t xml:space="preserve">Nel pomeriggio visiteremo a piedi il </w:t>
      </w:r>
      <w:r w:rsidRPr="00791A9E">
        <w:rPr>
          <w:b/>
          <w:sz w:val="28"/>
          <w:szCs w:val="28"/>
        </w:rPr>
        <w:t>quartiere ebraico</w:t>
      </w:r>
      <w:r w:rsidRPr="00791A9E">
        <w:rPr>
          <w:sz w:val="28"/>
          <w:szCs w:val="28"/>
        </w:rPr>
        <w:t xml:space="preserve">, cominciando dal Muro Occidentale, chiamato </w:t>
      </w:r>
      <w:proofErr w:type="spellStart"/>
      <w:r w:rsidRPr="00791A9E">
        <w:rPr>
          <w:sz w:val="28"/>
          <w:szCs w:val="28"/>
        </w:rPr>
        <w:t>Kothel</w:t>
      </w:r>
      <w:proofErr w:type="spellEnd"/>
      <w:r w:rsidRPr="00791A9E">
        <w:rPr>
          <w:sz w:val="28"/>
          <w:szCs w:val="28"/>
        </w:rPr>
        <w:t xml:space="preserve">, per gli ebrei il muro dell’attesa: qui gli ebrei del vicino quartiere venivano a pregare e a piangere sulla distruzione del tempio e qui sino al 1967, le case giungevano a 4 metri dal Muro. Da questa prospettiva scorgeremo le cupole delle imponenti moschee islamiche di </w:t>
      </w:r>
      <w:proofErr w:type="spellStart"/>
      <w:r w:rsidRPr="00791A9E">
        <w:rPr>
          <w:sz w:val="28"/>
          <w:szCs w:val="28"/>
        </w:rPr>
        <w:t>Al’Aqsa</w:t>
      </w:r>
      <w:proofErr w:type="spellEnd"/>
      <w:r w:rsidRPr="00791A9E">
        <w:rPr>
          <w:sz w:val="28"/>
          <w:szCs w:val="28"/>
        </w:rPr>
        <w:t xml:space="preserve"> e della Roccia - non visitabili. </w:t>
      </w:r>
    </w:p>
    <w:p w:rsidR="00137BF2" w:rsidRDefault="00137BF2" w:rsidP="00791A9E">
      <w:pPr>
        <w:rPr>
          <w:i/>
        </w:rPr>
      </w:pPr>
    </w:p>
    <w:p w:rsidR="00791A9E" w:rsidRPr="00791A9E" w:rsidRDefault="00791A9E" w:rsidP="00137BF2">
      <w:pPr>
        <w:ind w:left="708"/>
        <w:rPr>
          <w:i/>
        </w:rPr>
      </w:pPr>
      <w:r w:rsidRPr="00791A9E">
        <w:rPr>
          <w:i/>
        </w:rPr>
        <w:t xml:space="preserve">Gesù entra nel sepolcro, nella notte buia della morte. È il momento in cui si ricorda la sua entrata nel regno stesso della morte: gli inferi. Anche questa però è una buona notizia, preludio della sua risurrezione, come ricorda il teologo H.U von </w:t>
      </w:r>
      <w:proofErr w:type="spellStart"/>
      <w:r w:rsidRPr="00791A9E">
        <w:rPr>
          <w:i/>
        </w:rPr>
        <w:t>Balthasar</w:t>
      </w:r>
      <w:proofErr w:type="spellEnd"/>
      <w:r w:rsidRPr="00791A9E">
        <w:rPr>
          <w:i/>
        </w:rPr>
        <w:t>: “Voleva sprofondare sì a fondo che ogni cadere sarebbe stato un cadere dentro di lui. E ogni rigagnolo dell’amarezza e della disperazione sarebbe d’ora in poi defluito giù fin al suo abisso più profondo. Nessun combattente è più divino di colui che è in grado di vincere con la sconfitta”</w:t>
      </w:r>
    </w:p>
    <w:p w:rsidR="00791A9E" w:rsidRPr="00791A9E" w:rsidRDefault="00791A9E" w:rsidP="00791A9E"/>
    <w:p w:rsidR="00791A9E" w:rsidRPr="00791A9E" w:rsidRDefault="00791A9E" w:rsidP="00137BF2">
      <w:pPr>
        <w:ind w:left="708" w:firstLine="708"/>
        <w:rPr>
          <w:b/>
          <w:sz w:val="28"/>
          <w:szCs w:val="28"/>
        </w:rPr>
      </w:pPr>
      <w:r w:rsidRPr="00791A9E">
        <w:rPr>
          <w:b/>
          <w:sz w:val="28"/>
          <w:szCs w:val="28"/>
        </w:rPr>
        <w:lastRenderedPageBreak/>
        <w:t>7°GIORNO, GERUSALEMME | LAGO DI TIBERIADE</w:t>
      </w:r>
    </w:p>
    <w:p w:rsidR="00791A9E" w:rsidRPr="00791A9E" w:rsidRDefault="00791A9E" w:rsidP="00137BF2">
      <w:pPr>
        <w:ind w:left="708" w:firstLine="708"/>
        <w:rPr>
          <w:b/>
          <w:i/>
          <w:sz w:val="28"/>
          <w:szCs w:val="28"/>
        </w:rPr>
      </w:pPr>
      <w:r w:rsidRPr="00791A9E">
        <w:rPr>
          <w:b/>
          <w:i/>
          <w:sz w:val="28"/>
          <w:szCs w:val="28"/>
        </w:rPr>
        <w:t>Le Albe di Resurrezione</w:t>
      </w:r>
    </w:p>
    <w:p w:rsidR="00791A9E" w:rsidRPr="00791A9E" w:rsidRDefault="00791A9E" w:rsidP="00137BF2">
      <w:pPr>
        <w:ind w:left="1416"/>
        <w:rPr>
          <w:sz w:val="28"/>
          <w:szCs w:val="28"/>
        </w:rPr>
      </w:pPr>
      <w:r w:rsidRPr="00791A9E">
        <w:rPr>
          <w:sz w:val="28"/>
          <w:szCs w:val="28"/>
        </w:rPr>
        <w:t xml:space="preserve">In mattinata saliremo in pullman sul Monte degli Ulivi per un ultimo sguardo alla città, cominciando dall’edicola dell’Ascensione, aperta verso il cielo. Da qui partiremo per il </w:t>
      </w:r>
      <w:r w:rsidRPr="00791A9E">
        <w:rPr>
          <w:b/>
          <w:sz w:val="28"/>
          <w:szCs w:val="28"/>
        </w:rPr>
        <w:t>Lago di Tiberiade</w:t>
      </w:r>
      <w:r w:rsidRPr="00791A9E">
        <w:rPr>
          <w:sz w:val="28"/>
          <w:szCs w:val="28"/>
        </w:rPr>
        <w:t xml:space="preserve"> dove, secondo le indicazioni dell’angelo, Gesù precede i suoi apostoli da Risorto.</w:t>
      </w:r>
    </w:p>
    <w:p w:rsidR="00791A9E" w:rsidRPr="00791A9E" w:rsidRDefault="00791A9E" w:rsidP="00137BF2">
      <w:pPr>
        <w:ind w:left="708"/>
        <w:rPr>
          <w:sz w:val="28"/>
          <w:szCs w:val="28"/>
        </w:rPr>
      </w:pPr>
      <w:r w:rsidRPr="00791A9E">
        <w:rPr>
          <w:sz w:val="28"/>
          <w:szCs w:val="28"/>
        </w:rPr>
        <w:t xml:space="preserve">Storicamente Gesù fece di Cafarnao, un semplice villaggio di pescatori, il centro del suo ministero in Galilea e i suoi primi e principali discepoli provenivano da </w:t>
      </w:r>
      <w:proofErr w:type="spellStart"/>
      <w:r w:rsidRPr="00791A9E">
        <w:rPr>
          <w:sz w:val="28"/>
          <w:szCs w:val="28"/>
        </w:rPr>
        <w:t>Betsaida</w:t>
      </w:r>
      <w:proofErr w:type="spellEnd"/>
      <w:r w:rsidRPr="00791A9E">
        <w:rPr>
          <w:sz w:val="28"/>
          <w:szCs w:val="28"/>
        </w:rPr>
        <w:t xml:space="preserve">. Sosta in località </w:t>
      </w:r>
      <w:proofErr w:type="spellStart"/>
      <w:r w:rsidRPr="00791A9E">
        <w:rPr>
          <w:sz w:val="28"/>
          <w:szCs w:val="28"/>
        </w:rPr>
        <w:t>Tabgha</w:t>
      </w:r>
      <w:proofErr w:type="spellEnd"/>
      <w:r w:rsidRPr="00791A9E">
        <w:rPr>
          <w:sz w:val="28"/>
          <w:szCs w:val="28"/>
        </w:rPr>
        <w:t xml:space="preserve"> area identificata dai pellegrini come legata all’episodio della Moltiplicazione dei Pani e dei pesci (Mc 6,30) e del Primato di Pietro (</w:t>
      </w:r>
      <w:proofErr w:type="spellStart"/>
      <w:r w:rsidRPr="00791A9E">
        <w:rPr>
          <w:sz w:val="28"/>
          <w:szCs w:val="28"/>
        </w:rPr>
        <w:t>Gv</w:t>
      </w:r>
      <w:proofErr w:type="spellEnd"/>
      <w:r w:rsidRPr="00791A9E">
        <w:rPr>
          <w:sz w:val="28"/>
          <w:szCs w:val="28"/>
        </w:rPr>
        <w:t xml:space="preserve"> 21) e alla collina dove venne localizzato il discorso sul monte, le Beatitudini. Proseguimento per Nazareth. Sistemazione in albergo | casa religiosa, cena e pernottamento.</w:t>
      </w:r>
    </w:p>
    <w:p w:rsidR="00137BF2" w:rsidRDefault="00137BF2" w:rsidP="00137BF2">
      <w:pPr>
        <w:ind w:left="708"/>
        <w:rPr>
          <w:i/>
        </w:rPr>
      </w:pPr>
    </w:p>
    <w:p w:rsidR="00791A9E" w:rsidRPr="00791A9E" w:rsidRDefault="00562440" w:rsidP="00137BF2">
      <w:pPr>
        <w:ind w:left="708"/>
        <w:rPr>
          <w:i/>
        </w:rPr>
      </w:pPr>
      <w:r w:rsidRPr="00562440">
        <w:rPr>
          <w:noProof/>
        </w:rPr>
        <w:drawing>
          <wp:anchor distT="0" distB="0" distL="114300" distR="114300" simplePos="0" relativeHeight="251665408" behindDoc="1" locked="0" layoutInCell="1" allowOverlap="1" wp14:anchorId="518C9660">
            <wp:simplePos x="0" y="0"/>
            <wp:positionH relativeFrom="column">
              <wp:posOffset>923925</wp:posOffset>
            </wp:positionH>
            <wp:positionV relativeFrom="paragraph">
              <wp:posOffset>920750</wp:posOffset>
            </wp:positionV>
            <wp:extent cx="4981575" cy="1990725"/>
            <wp:effectExtent l="0" t="0" r="9525" b="9525"/>
            <wp:wrapTight wrapText="bothSides">
              <wp:wrapPolygon edited="0">
                <wp:start x="165" y="0"/>
                <wp:lineTo x="0" y="620"/>
                <wp:lineTo x="0" y="20050"/>
                <wp:lineTo x="83" y="21290"/>
                <wp:lineTo x="165" y="21497"/>
                <wp:lineTo x="21393" y="21497"/>
                <wp:lineTo x="21476" y="21290"/>
                <wp:lineTo x="21559" y="20050"/>
                <wp:lineTo x="21559" y="620"/>
                <wp:lineTo x="21393" y="0"/>
                <wp:lineTo x="165" y="0"/>
              </wp:wrapPolygon>
            </wp:wrapTight>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981575" cy="1990725"/>
                    </a:xfrm>
                    <a:prstGeom prst="rect">
                      <a:avLst/>
                    </a:prstGeom>
                    <a:effectLst>
                      <a:softEdge rad="101600"/>
                    </a:effectLst>
                  </pic:spPr>
                </pic:pic>
              </a:graphicData>
            </a:graphic>
            <wp14:sizeRelH relativeFrom="margin">
              <wp14:pctWidth>0</wp14:pctWidth>
            </wp14:sizeRelH>
            <wp14:sizeRelV relativeFrom="margin">
              <wp14:pctHeight>0</wp14:pctHeight>
            </wp14:sizeRelV>
          </wp:anchor>
        </w:drawing>
      </w:r>
      <w:r w:rsidR="00791A9E" w:rsidRPr="00791A9E">
        <w:rPr>
          <w:i/>
        </w:rPr>
        <w:t xml:space="preserve">Il lago è il luogo in cui Gesù appare ai suoi discepoli dopo la risurrezione. Appare lì dove meno se lo aspettano: nel luogo a loro più quotidiano e conosciuto, lì dove non ci si immagina che possa essere il risorto. La risurrezione è la prova che tutte le notti del dolore, dell'insuccesso, del fallimento, possono essere trasformate in esperienze di felicità e di incontro, come le beatitudini annunciano e l'eucaristia, farmaco di immortalità, conferma.        </w:t>
      </w:r>
    </w:p>
    <w:p w:rsidR="00791A9E" w:rsidRPr="00791A9E" w:rsidRDefault="00791A9E" w:rsidP="00791A9E"/>
    <w:p w:rsidR="00562440" w:rsidRDefault="00562440" w:rsidP="00137BF2">
      <w:pPr>
        <w:ind w:firstLine="708"/>
        <w:rPr>
          <w:b/>
          <w:sz w:val="28"/>
          <w:szCs w:val="28"/>
        </w:rPr>
      </w:pPr>
      <w:r>
        <w:rPr>
          <w:b/>
          <w:sz w:val="28"/>
          <w:szCs w:val="28"/>
        </w:rPr>
        <w:t xml:space="preserve">                                        </w:t>
      </w:r>
    </w:p>
    <w:p w:rsidR="00562440" w:rsidRDefault="00562440" w:rsidP="00137BF2">
      <w:pPr>
        <w:ind w:firstLine="708"/>
        <w:rPr>
          <w:b/>
          <w:sz w:val="28"/>
          <w:szCs w:val="28"/>
        </w:rPr>
      </w:pPr>
    </w:p>
    <w:p w:rsidR="00562440" w:rsidRDefault="00562440" w:rsidP="00137BF2">
      <w:pPr>
        <w:ind w:firstLine="708"/>
        <w:rPr>
          <w:b/>
          <w:sz w:val="28"/>
          <w:szCs w:val="28"/>
        </w:rPr>
      </w:pPr>
    </w:p>
    <w:p w:rsidR="00562440" w:rsidRDefault="00562440" w:rsidP="00137BF2">
      <w:pPr>
        <w:ind w:firstLine="708"/>
        <w:rPr>
          <w:b/>
          <w:sz w:val="28"/>
          <w:szCs w:val="28"/>
        </w:rPr>
      </w:pPr>
    </w:p>
    <w:p w:rsidR="00562440" w:rsidRDefault="00562440" w:rsidP="00137BF2">
      <w:pPr>
        <w:ind w:firstLine="708"/>
        <w:rPr>
          <w:b/>
          <w:sz w:val="28"/>
          <w:szCs w:val="28"/>
        </w:rPr>
      </w:pPr>
    </w:p>
    <w:p w:rsidR="00562440" w:rsidRDefault="00562440" w:rsidP="00137BF2">
      <w:pPr>
        <w:ind w:firstLine="708"/>
        <w:rPr>
          <w:b/>
          <w:sz w:val="28"/>
          <w:szCs w:val="28"/>
        </w:rPr>
      </w:pPr>
    </w:p>
    <w:p w:rsidR="00562440" w:rsidRDefault="00562440" w:rsidP="00137BF2">
      <w:pPr>
        <w:ind w:firstLine="708"/>
        <w:rPr>
          <w:b/>
          <w:sz w:val="28"/>
          <w:szCs w:val="28"/>
        </w:rPr>
      </w:pPr>
    </w:p>
    <w:p w:rsidR="00562440" w:rsidRDefault="00562440" w:rsidP="00137BF2">
      <w:pPr>
        <w:ind w:firstLine="708"/>
        <w:rPr>
          <w:b/>
          <w:sz w:val="28"/>
          <w:szCs w:val="28"/>
        </w:rPr>
      </w:pPr>
    </w:p>
    <w:p w:rsidR="00791A9E" w:rsidRPr="00791A9E" w:rsidRDefault="00562440" w:rsidP="00137BF2">
      <w:pPr>
        <w:ind w:firstLine="708"/>
        <w:rPr>
          <w:b/>
          <w:sz w:val="28"/>
          <w:szCs w:val="28"/>
        </w:rPr>
      </w:pPr>
      <w:r>
        <w:rPr>
          <w:b/>
          <w:sz w:val="28"/>
          <w:szCs w:val="28"/>
        </w:rPr>
        <w:lastRenderedPageBreak/>
        <w:t xml:space="preserve">         </w:t>
      </w:r>
      <w:r w:rsidR="00791A9E" w:rsidRPr="00791A9E">
        <w:rPr>
          <w:b/>
          <w:sz w:val="28"/>
          <w:szCs w:val="28"/>
        </w:rPr>
        <w:t>8° giorno, NAZARETH | TABOR</w:t>
      </w:r>
    </w:p>
    <w:p w:rsidR="00791A9E" w:rsidRPr="00791A9E" w:rsidRDefault="00562440" w:rsidP="00137BF2">
      <w:pPr>
        <w:ind w:firstLine="708"/>
        <w:rPr>
          <w:b/>
          <w:i/>
          <w:sz w:val="28"/>
          <w:szCs w:val="28"/>
        </w:rPr>
      </w:pPr>
      <w:r>
        <w:rPr>
          <w:b/>
          <w:i/>
          <w:sz w:val="28"/>
          <w:szCs w:val="28"/>
        </w:rPr>
        <w:t xml:space="preserve">           </w:t>
      </w:r>
      <w:r w:rsidR="00791A9E" w:rsidRPr="00791A9E">
        <w:rPr>
          <w:b/>
          <w:i/>
          <w:sz w:val="28"/>
          <w:szCs w:val="28"/>
        </w:rPr>
        <w:t xml:space="preserve">La notte di Maria </w:t>
      </w:r>
    </w:p>
    <w:p w:rsidR="00791A9E" w:rsidRPr="00791A9E" w:rsidRDefault="00791A9E" w:rsidP="00137BF2">
      <w:pPr>
        <w:ind w:left="1416"/>
        <w:rPr>
          <w:sz w:val="28"/>
          <w:szCs w:val="28"/>
        </w:rPr>
      </w:pPr>
      <w:r w:rsidRPr="00791A9E">
        <w:rPr>
          <w:sz w:val="28"/>
          <w:szCs w:val="28"/>
        </w:rPr>
        <w:t xml:space="preserve">In mattinata visita della città di </w:t>
      </w:r>
      <w:r w:rsidRPr="00791A9E">
        <w:rPr>
          <w:b/>
          <w:sz w:val="28"/>
          <w:szCs w:val="28"/>
        </w:rPr>
        <w:t xml:space="preserve">Nazareth </w:t>
      </w:r>
      <w:r w:rsidRPr="00791A9E">
        <w:rPr>
          <w:sz w:val="28"/>
          <w:szCs w:val="28"/>
        </w:rPr>
        <w:t xml:space="preserve">dominata dalla massiccia basilica dell’Annunciazione visibile da qualsiasi punto della città: l’edificio, che sorge sull’antica planimetria della chiesa crociata costruita dopo il 1170, è stato disegnato per racchiudere e proteggere le scoperte archeologiche della chiesa inferiore. Visita alla chiesa d San Giuseppe e alla sua grotta che a partire dal XVII sec. è stata identificata come la bottega di Giuseppe. Nel pomeriggio raggiungeremo il </w:t>
      </w:r>
      <w:r w:rsidRPr="00791A9E">
        <w:rPr>
          <w:b/>
          <w:sz w:val="28"/>
          <w:szCs w:val="28"/>
        </w:rPr>
        <w:t xml:space="preserve">monte </w:t>
      </w:r>
      <w:proofErr w:type="spellStart"/>
      <w:proofErr w:type="gramStart"/>
      <w:r w:rsidRPr="00791A9E">
        <w:rPr>
          <w:b/>
          <w:sz w:val="28"/>
          <w:szCs w:val="28"/>
        </w:rPr>
        <w:t>Tabor</w:t>
      </w:r>
      <w:proofErr w:type="spellEnd"/>
      <w:r w:rsidRPr="00791A9E">
        <w:rPr>
          <w:sz w:val="28"/>
          <w:szCs w:val="28"/>
        </w:rPr>
        <w:t xml:space="preserve">  la</w:t>
      </w:r>
      <w:proofErr w:type="gramEnd"/>
      <w:r w:rsidRPr="00791A9E">
        <w:rPr>
          <w:sz w:val="28"/>
          <w:szCs w:val="28"/>
        </w:rPr>
        <w:t xml:space="preserve"> cui perfetta forma conica ha contribuito a creare l’aura di un monte sacro. Nel periodo bizantino l’ubicazione dell’episodio della Trasfigurazione era incerta e fu Cirillo di Gerusalemme che nel 348 opta per il </w:t>
      </w:r>
      <w:proofErr w:type="spellStart"/>
      <w:r w:rsidRPr="00791A9E">
        <w:rPr>
          <w:sz w:val="28"/>
          <w:szCs w:val="28"/>
        </w:rPr>
        <w:t>Tabor</w:t>
      </w:r>
      <w:proofErr w:type="spellEnd"/>
      <w:r w:rsidRPr="00791A9E">
        <w:rPr>
          <w:sz w:val="28"/>
          <w:szCs w:val="28"/>
        </w:rPr>
        <w:t xml:space="preserve">. Attualmente la cima è divisa in parti uguali tra ortodossi greci e cattolici latini. Da qui, tempo permettendo si gode un meraviglioso panorama sul Monte </w:t>
      </w:r>
      <w:proofErr w:type="spellStart"/>
      <w:r w:rsidRPr="00791A9E">
        <w:rPr>
          <w:sz w:val="28"/>
          <w:szCs w:val="28"/>
        </w:rPr>
        <w:t>Hermon</w:t>
      </w:r>
      <w:proofErr w:type="spellEnd"/>
      <w:r w:rsidRPr="00791A9E">
        <w:rPr>
          <w:sz w:val="28"/>
          <w:szCs w:val="28"/>
        </w:rPr>
        <w:t xml:space="preserve"> e sui Corni di </w:t>
      </w:r>
      <w:proofErr w:type="spellStart"/>
      <w:r w:rsidRPr="00791A9E">
        <w:rPr>
          <w:sz w:val="28"/>
          <w:szCs w:val="28"/>
        </w:rPr>
        <w:t>Hattin</w:t>
      </w:r>
      <w:proofErr w:type="spellEnd"/>
      <w:r w:rsidRPr="00791A9E">
        <w:rPr>
          <w:sz w:val="28"/>
          <w:szCs w:val="28"/>
        </w:rPr>
        <w:t>. Visita alla chiesa francescana della Trasfigurazione e rientro a Nazareth.</w:t>
      </w:r>
    </w:p>
    <w:p w:rsidR="003D32F4" w:rsidRDefault="00791A9E" w:rsidP="003D32F4">
      <w:pPr>
        <w:ind w:left="708"/>
        <w:rPr>
          <w:i/>
        </w:rPr>
      </w:pPr>
      <w:r w:rsidRPr="00791A9E">
        <w:rPr>
          <w:i/>
        </w:rPr>
        <w:t xml:space="preserve">Entrare nelle nostre notti non è facile: è più semplice cercare di ignorarle o combatterci contro. È una difficoltà che hanno incontrato sia Gesù sia Maria. Gesù al </w:t>
      </w:r>
      <w:proofErr w:type="spellStart"/>
      <w:r w:rsidRPr="00791A9E">
        <w:rPr>
          <w:i/>
        </w:rPr>
        <w:t>Tabor</w:t>
      </w:r>
      <w:proofErr w:type="spellEnd"/>
      <w:r w:rsidRPr="00791A9E">
        <w:rPr>
          <w:i/>
        </w:rPr>
        <w:t xml:space="preserve"> parla con Mosè ed Elia per capire meglio come affrontare il suo prossimo esodo, con la notte al centro, a Gerusalemme (Lc 9,31). Prima di lui, Maria è dovuta entrare nell'avventura di rimanere vergine diventando madre e sposa. Il suo segreto è nell'aver accettato di essere coperta dall'ombra dell'Altissimo come le ha annunciato l'angelo (Lc 1,35).</w:t>
      </w:r>
    </w:p>
    <w:p w:rsidR="00791A9E" w:rsidRPr="00791A9E" w:rsidRDefault="003D32F4" w:rsidP="003D32F4">
      <w:pPr>
        <w:ind w:left="708"/>
        <w:rPr>
          <w:i/>
        </w:rPr>
      </w:pPr>
      <w:r w:rsidRPr="00562440">
        <w:rPr>
          <w:noProof/>
        </w:rPr>
        <w:drawing>
          <wp:anchor distT="0" distB="0" distL="114300" distR="114300" simplePos="0" relativeHeight="251666432" behindDoc="1" locked="0" layoutInCell="1" allowOverlap="1" wp14:anchorId="376C83C3">
            <wp:simplePos x="0" y="0"/>
            <wp:positionH relativeFrom="margin">
              <wp:posOffset>2970530</wp:posOffset>
            </wp:positionH>
            <wp:positionV relativeFrom="paragraph">
              <wp:posOffset>316865</wp:posOffset>
            </wp:positionV>
            <wp:extent cx="3981450" cy="1781175"/>
            <wp:effectExtent l="0" t="0" r="0" b="9525"/>
            <wp:wrapTight wrapText="bothSides">
              <wp:wrapPolygon edited="0">
                <wp:start x="620" y="0"/>
                <wp:lineTo x="207" y="924"/>
                <wp:lineTo x="0" y="2079"/>
                <wp:lineTo x="0" y="19405"/>
                <wp:lineTo x="413" y="21253"/>
                <wp:lineTo x="620" y="21484"/>
                <wp:lineTo x="20877" y="21484"/>
                <wp:lineTo x="21083" y="21253"/>
                <wp:lineTo x="21497" y="19405"/>
                <wp:lineTo x="21497" y="2079"/>
                <wp:lineTo x="21290" y="924"/>
                <wp:lineTo x="20877" y="0"/>
                <wp:lineTo x="620" y="0"/>
              </wp:wrapPolygon>
            </wp:wrapTight>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981450" cy="1781175"/>
                    </a:xfrm>
                    <a:prstGeom prst="rect">
                      <a:avLst/>
                    </a:prstGeom>
                    <a:effectLst>
                      <a:softEdge rad="165100"/>
                    </a:effectLst>
                  </pic:spPr>
                </pic:pic>
              </a:graphicData>
            </a:graphic>
            <wp14:sizeRelH relativeFrom="margin">
              <wp14:pctWidth>0</wp14:pctWidth>
            </wp14:sizeRelH>
            <wp14:sizeRelV relativeFrom="margin">
              <wp14:pctHeight>0</wp14:pctHeight>
            </wp14:sizeRelV>
          </wp:anchor>
        </w:drawing>
      </w:r>
      <w:r w:rsidR="00791A9E" w:rsidRPr="00791A9E">
        <w:rPr>
          <w:i/>
        </w:rPr>
        <w:t xml:space="preserve">   </w:t>
      </w:r>
      <w:r w:rsidR="00791A9E" w:rsidRPr="00791A9E">
        <w:rPr>
          <w:b/>
          <w:sz w:val="28"/>
          <w:szCs w:val="28"/>
        </w:rPr>
        <w:t>9° giorno, NAZARETH | TEL VIV | BOLOGNA</w:t>
      </w:r>
    </w:p>
    <w:p w:rsidR="00791A9E" w:rsidRPr="00791A9E" w:rsidRDefault="00791A9E" w:rsidP="00562440">
      <w:pPr>
        <w:ind w:left="1023"/>
        <w:rPr>
          <w:sz w:val="28"/>
          <w:szCs w:val="28"/>
        </w:rPr>
      </w:pPr>
      <w:r w:rsidRPr="00791A9E">
        <w:rPr>
          <w:sz w:val="28"/>
          <w:szCs w:val="28"/>
        </w:rPr>
        <w:t xml:space="preserve">In mattinata in tempo utile, costeggiando la costa il mare </w:t>
      </w:r>
      <w:proofErr w:type="gramStart"/>
      <w:r w:rsidRPr="00791A9E">
        <w:rPr>
          <w:sz w:val="28"/>
          <w:szCs w:val="28"/>
        </w:rPr>
        <w:t xml:space="preserve">Mediterraneo, </w:t>
      </w:r>
      <w:r w:rsidR="00562440">
        <w:rPr>
          <w:sz w:val="28"/>
          <w:szCs w:val="28"/>
        </w:rPr>
        <w:t xml:space="preserve">  </w:t>
      </w:r>
      <w:proofErr w:type="gramEnd"/>
      <w:r w:rsidR="00562440">
        <w:rPr>
          <w:sz w:val="28"/>
          <w:szCs w:val="28"/>
        </w:rPr>
        <w:t xml:space="preserve">     </w:t>
      </w:r>
      <w:r w:rsidRPr="00791A9E">
        <w:rPr>
          <w:sz w:val="28"/>
          <w:szCs w:val="28"/>
        </w:rPr>
        <w:t>trasferimento in aeroporto, disbrigo delle formalità d’imbarco e partenza per l’Italia.</w:t>
      </w:r>
    </w:p>
    <w:p w:rsidR="00791A9E" w:rsidRPr="00791A9E" w:rsidRDefault="00791A9E" w:rsidP="00791A9E">
      <w:r w:rsidRPr="00791A9E">
        <w:t xml:space="preserve"> </w:t>
      </w:r>
    </w:p>
    <w:p w:rsidR="00426682" w:rsidRPr="00791A9E" w:rsidRDefault="00426682" w:rsidP="00426682">
      <w:pPr>
        <w:rPr>
          <w:b/>
          <w:bCs/>
        </w:rPr>
      </w:pPr>
    </w:p>
    <w:tbl>
      <w:tblPr>
        <w:tblStyle w:val="Grigliatabella"/>
        <w:tblpPr w:leftFromText="141" w:rightFromText="141" w:horzAnchor="margin" w:tblpXSpec="right" w:tblpY="285"/>
        <w:tblW w:w="4346" w:type="pct"/>
        <w:tblBorders>
          <w:top w:val="none" w:sz="0" w:space="0" w:color="auto"/>
          <w:left w:val="none" w:sz="0" w:space="0" w:color="auto"/>
          <w:bottom w:val="none" w:sz="0" w:space="0" w:color="auto"/>
          <w:right w:val="none" w:sz="0" w:space="0" w:color="auto"/>
          <w:insideH w:val="single" w:sz="4" w:space="0" w:color="BFBFBF" w:themeColor="background1" w:themeShade="BF"/>
        </w:tblBorders>
        <w:shd w:val="clear" w:color="auto" w:fill="F3F3F3"/>
        <w:tblLook w:val="04A0" w:firstRow="1" w:lastRow="0" w:firstColumn="1" w:lastColumn="0" w:noHBand="0" w:noVBand="1"/>
      </w:tblPr>
      <w:tblGrid>
        <w:gridCol w:w="7281"/>
        <w:gridCol w:w="1816"/>
      </w:tblGrid>
      <w:tr w:rsidR="00426682" w:rsidRPr="00791A9E" w:rsidTr="003D32F4">
        <w:trPr>
          <w:trHeight w:val="420"/>
        </w:trPr>
        <w:tc>
          <w:tcPr>
            <w:tcW w:w="4002" w:type="pct"/>
            <w:tcBorders>
              <w:top w:val="nil"/>
              <w:bottom w:val="single" w:sz="4" w:space="0" w:color="BFBFBF" w:themeColor="background1" w:themeShade="BF"/>
              <w:right w:val="nil"/>
            </w:tcBorders>
            <w:shd w:val="clear" w:color="auto" w:fill="F3F3F3"/>
            <w:hideMark/>
          </w:tcPr>
          <w:p w:rsidR="00426682" w:rsidRPr="00791A9E" w:rsidRDefault="00426682" w:rsidP="003D32F4">
            <w:pPr>
              <w:spacing w:after="160" w:line="259" w:lineRule="auto"/>
              <w:rPr>
                <w:b/>
                <w:sz w:val="28"/>
                <w:szCs w:val="28"/>
              </w:rPr>
            </w:pPr>
            <w:r w:rsidRPr="00791A9E">
              <w:rPr>
                <w:b/>
                <w:sz w:val="28"/>
                <w:szCs w:val="28"/>
              </w:rPr>
              <w:lastRenderedPageBreak/>
              <w:t>Quota di partecipazione</w:t>
            </w:r>
          </w:p>
        </w:tc>
        <w:tc>
          <w:tcPr>
            <w:tcW w:w="998" w:type="pct"/>
            <w:tcBorders>
              <w:left w:val="nil"/>
            </w:tcBorders>
            <w:shd w:val="clear" w:color="auto" w:fill="F3F3F3"/>
            <w:hideMark/>
          </w:tcPr>
          <w:p w:rsidR="00426682" w:rsidRPr="00791A9E" w:rsidRDefault="00426682" w:rsidP="003D32F4">
            <w:pPr>
              <w:spacing w:after="160" w:line="259" w:lineRule="auto"/>
              <w:rPr>
                <w:b/>
                <w:sz w:val="28"/>
                <w:szCs w:val="28"/>
              </w:rPr>
            </w:pPr>
            <w:r w:rsidRPr="00791A9E">
              <w:rPr>
                <w:b/>
                <w:sz w:val="28"/>
                <w:szCs w:val="28"/>
              </w:rPr>
              <w:t>€ 1.</w:t>
            </w:r>
            <w:r w:rsidR="00562440" w:rsidRPr="00F8739F">
              <w:rPr>
                <w:b/>
                <w:sz w:val="28"/>
                <w:szCs w:val="28"/>
              </w:rPr>
              <w:t>6</w:t>
            </w:r>
            <w:r w:rsidRPr="00791A9E">
              <w:rPr>
                <w:b/>
                <w:sz w:val="28"/>
                <w:szCs w:val="28"/>
              </w:rPr>
              <w:t>90,00</w:t>
            </w:r>
          </w:p>
        </w:tc>
      </w:tr>
      <w:tr w:rsidR="00426682" w:rsidRPr="00791A9E" w:rsidTr="003D32F4">
        <w:trPr>
          <w:trHeight w:val="383"/>
        </w:trPr>
        <w:tc>
          <w:tcPr>
            <w:tcW w:w="4002" w:type="pct"/>
            <w:tcBorders>
              <w:top w:val="single" w:sz="4" w:space="0" w:color="BFBFBF" w:themeColor="background1" w:themeShade="BF"/>
              <w:bottom w:val="single" w:sz="4" w:space="0" w:color="BFBFBF" w:themeColor="background1" w:themeShade="BF"/>
              <w:right w:val="nil"/>
            </w:tcBorders>
            <w:shd w:val="clear" w:color="auto" w:fill="F3F3F3"/>
            <w:hideMark/>
          </w:tcPr>
          <w:p w:rsidR="00426682" w:rsidRPr="00791A9E" w:rsidRDefault="00426682" w:rsidP="003D32F4">
            <w:pPr>
              <w:spacing w:after="160" w:line="259" w:lineRule="auto"/>
              <w:rPr>
                <w:b/>
                <w:sz w:val="28"/>
                <w:szCs w:val="28"/>
              </w:rPr>
            </w:pPr>
            <w:r w:rsidRPr="00791A9E">
              <w:rPr>
                <w:b/>
                <w:sz w:val="28"/>
                <w:szCs w:val="28"/>
              </w:rPr>
              <w:t>Supplemento singola</w:t>
            </w:r>
          </w:p>
        </w:tc>
        <w:tc>
          <w:tcPr>
            <w:tcW w:w="998" w:type="pct"/>
            <w:tcBorders>
              <w:left w:val="nil"/>
            </w:tcBorders>
            <w:shd w:val="clear" w:color="auto" w:fill="F3F3F3"/>
            <w:hideMark/>
          </w:tcPr>
          <w:p w:rsidR="00426682" w:rsidRPr="00791A9E" w:rsidRDefault="00426682" w:rsidP="003D32F4">
            <w:pPr>
              <w:spacing w:after="160" w:line="259" w:lineRule="auto"/>
              <w:rPr>
                <w:b/>
                <w:sz w:val="28"/>
                <w:szCs w:val="28"/>
              </w:rPr>
            </w:pPr>
            <w:r w:rsidRPr="00791A9E">
              <w:rPr>
                <w:b/>
                <w:sz w:val="28"/>
                <w:szCs w:val="28"/>
              </w:rPr>
              <w:t>€    350,00</w:t>
            </w:r>
          </w:p>
        </w:tc>
      </w:tr>
      <w:tr w:rsidR="00426682" w:rsidRPr="00791A9E" w:rsidTr="003D32F4">
        <w:trPr>
          <w:trHeight w:val="383"/>
        </w:trPr>
        <w:tc>
          <w:tcPr>
            <w:tcW w:w="4002" w:type="pct"/>
            <w:tcBorders>
              <w:top w:val="single" w:sz="4" w:space="0" w:color="BFBFBF" w:themeColor="background1" w:themeShade="BF"/>
              <w:bottom w:val="single" w:sz="4" w:space="0" w:color="BFBFBF" w:themeColor="background1" w:themeShade="BF"/>
              <w:right w:val="nil"/>
            </w:tcBorders>
            <w:shd w:val="clear" w:color="auto" w:fill="F3F3F3"/>
          </w:tcPr>
          <w:p w:rsidR="00BB4561" w:rsidRPr="00F8739F" w:rsidRDefault="00426682" w:rsidP="003D32F4">
            <w:pPr>
              <w:spacing w:after="160" w:line="259" w:lineRule="auto"/>
              <w:rPr>
                <w:b/>
                <w:sz w:val="28"/>
                <w:szCs w:val="28"/>
              </w:rPr>
            </w:pPr>
            <w:r w:rsidRPr="00791A9E">
              <w:rPr>
                <w:b/>
                <w:sz w:val="28"/>
                <w:szCs w:val="28"/>
              </w:rPr>
              <w:t xml:space="preserve">Assicurazione annullamento viaggio, </w:t>
            </w:r>
            <w:r w:rsidR="007F3B4B" w:rsidRPr="00F8739F">
              <w:rPr>
                <w:b/>
                <w:sz w:val="28"/>
                <w:szCs w:val="28"/>
              </w:rPr>
              <w:t>facoltativa, in camera doppia</w:t>
            </w:r>
          </w:p>
          <w:p w:rsidR="00426682" w:rsidRPr="00791A9E" w:rsidRDefault="00BB4561" w:rsidP="003D32F4">
            <w:pPr>
              <w:spacing w:after="160" w:line="259" w:lineRule="auto"/>
              <w:rPr>
                <w:b/>
                <w:sz w:val="28"/>
                <w:szCs w:val="28"/>
              </w:rPr>
            </w:pPr>
            <w:r w:rsidRPr="00F8739F">
              <w:rPr>
                <w:b/>
                <w:sz w:val="28"/>
                <w:szCs w:val="28"/>
              </w:rPr>
              <w:t xml:space="preserve">Assicurazione annullamento </w:t>
            </w:r>
            <w:proofErr w:type="spellStart"/>
            <w:proofErr w:type="gramStart"/>
            <w:r w:rsidRPr="00F8739F">
              <w:rPr>
                <w:b/>
                <w:sz w:val="28"/>
                <w:szCs w:val="28"/>
              </w:rPr>
              <w:t>viaggio,facoltativa</w:t>
            </w:r>
            <w:proofErr w:type="spellEnd"/>
            <w:proofErr w:type="gramEnd"/>
            <w:r w:rsidRPr="00F8739F">
              <w:rPr>
                <w:b/>
                <w:sz w:val="28"/>
                <w:szCs w:val="28"/>
              </w:rPr>
              <w:t>, in camera singola</w:t>
            </w:r>
            <w:r w:rsidR="007F3B4B" w:rsidRPr="00F8739F">
              <w:rPr>
                <w:b/>
                <w:sz w:val="28"/>
                <w:szCs w:val="28"/>
              </w:rPr>
              <w:t xml:space="preserve">    </w:t>
            </w:r>
            <w:r w:rsidRPr="00F8739F">
              <w:rPr>
                <w:b/>
                <w:sz w:val="28"/>
                <w:szCs w:val="28"/>
              </w:rPr>
              <w:t xml:space="preserve">         </w:t>
            </w:r>
            <w:r w:rsidR="007F3B4B" w:rsidRPr="00F8739F">
              <w:rPr>
                <w:b/>
                <w:sz w:val="28"/>
                <w:szCs w:val="28"/>
              </w:rPr>
              <w:t xml:space="preserve">                   </w:t>
            </w:r>
          </w:p>
        </w:tc>
        <w:tc>
          <w:tcPr>
            <w:tcW w:w="998" w:type="pct"/>
            <w:tcBorders>
              <w:left w:val="nil"/>
            </w:tcBorders>
            <w:shd w:val="clear" w:color="auto" w:fill="F3F3F3"/>
          </w:tcPr>
          <w:p w:rsidR="00BB4561" w:rsidRPr="00F8739F" w:rsidRDefault="00BB4561" w:rsidP="003D32F4">
            <w:pPr>
              <w:spacing w:after="160" w:line="259" w:lineRule="auto"/>
              <w:rPr>
                <w:b/>
                <w:sz w:val="28"/>
                <w:szCs w:val="28"/>
              </w:rPr>
            </w:pPr>
            <w:r w:rsidRPr="00F8739F">
              <w:rPr>
                <w:b/>
                <w:sz w:val="28"/>
                <w:szCs w:val="28"/>
              </w:rPr>
              <w:t>€ 81,10</w:t>
            </w:r>
          </w:p>
          <w:p w:rsidR="00426682" w:rsidRPr="00791A9E" w:rsidRDefault="00BB4561" w:rsidP="003D32F4">
            <w:pPr>
              <w:spacing w:after="160" w:line="259" w:lineRule="auto"/>
              <w:rPr>
                <w:b/>
                <w:sz w:val="28"/>
                <w:szCs w:val="28"/>
              </w:rPr>
            </w:pPr>
            <w:r w:rsidRPr="00F8739F">
              <w:rPr>
                <w:b/>
                <w:sz w:val="28"/>
                <w:szCs w:val="28"/>
              </w:rPr>
              <w:t>€ 97,90</w:t>
            </w:r>
            <w:r w:rsidR="007F3B4B" w:rsidRPr="00F8739F">
              <w:rPr>
                <w:b/>
                <w:sz w:val="28"/>
                <w:szCs w:val="28"/>
              </w:rPr>
              <w:t xml:space="preserve">   </w:t>
            </w:r>
          </w:p>
        </w:tc>
      </w:tr>
      <w:tr w:rsidR="003D32F4" w:rsidRPr="00791A9E" w:rsidTr="003D32F4">
        <w:trPr>
          <w:trHeight w:val="383"/>
        </w:trPr>
        <w:tc>
          <w:tcPr>
            <w:tcW w:w="4002" w:type="pct"/>
            <w:tcBorders>
              <w:top w:val="single" w:sz="4" w:space="0" w:color="BFBFBF" w:themeColor="background1" w:themeShade="BF"/>
              <w:bottom w:val="single" w:sz="4" w:space="0" w:color="BFBFBF" w:themeColor="background1" w:themeShade="BF"/>
              <w:right w:val="nil"/>
            </w:tcBorders>
            <w:shd w:val="clear" w:color="auto" w:fill="F3F3F3"/>
          </w:tcPr>
          <w:p w:rsidR="003D32F4" w:rsidRPr="00791A9E" w:rsidRDefault="003D32F4" w:rsidP="003D32F4">
            <w:pPr>
              <w:rPr>
                <w:b/>
                <w:sz w:val="28"/>
                <w:szCs w:val="28"/>
              </w:rPr>
            </w:pPr>
          </w:p>
        </w:tc>
        <w:tc>
          <w:tcPr>
            <w:tcW w:w="998" w:type="pct"/>
            <w:tcBorders>
              <w:left w:val="nil"/>
            </w:tcBorders>
            <w:shd w:val="clear" w:color="auto" w:fill="F3F3F3"/>
          </w:tcPr>
          <w:p w:rsidR="003D32F4" w:rsidRPr="00F8739F" w:rsidRDefault="003D32F4" w:rsidP="003D32F4">
            <w:pPr>
              <w:rPr>
                <w:b/>
                <w:sz w:val="28"/>
                <w:szCs w:val="28"/>
              </w:rPr>
            </w:pPr>
          </w:p>
        </w:tc>
      </w:tr>
    </w:tbl>
    <w:p w:rsidR="00791A9E" w:rsidRPr="00791A9E" w:rsidRDefault="00791A9E" w:rsidP="00791A9E"/>
    <w:p w:rsidR="003D32F4" w:rsidRDefault="003D32F4" w:rsidP="003D32F4">
      <w:pPr>
        <w:ind w:left="1416"/>
        <w:rPr>
          <w:b/>
          <w:color w:val="FFC000" w:themeColor="accent4"/>
          <w:sz w:val="40"/>
          <w:szCs w:val="4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color w:val="FFC000" w:themeColor="accent4"/>
          <w:sz w:val="40"/>
          <w:szCs w:val="4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p>
    <w:p w:rsidR="00791A9E" w:rsidRPr="00791A9E" w:rsidRDefault="003D32F4" w:rsidP="003D32F4">
      <w:pPr>
        <w:ind w:left="1416"/>
        <w:rPr>
          <w:b/>
          <w:color w:val="FFC000" w:themeColor="accent4"/>
          <w:sz w:val="40"/>
          <w:szCs w:val="4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color w:val="FFC000" w:themeColor="accent4"/>
          <w:sz w:val="40"/>
          <w:szCs w:val="4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00791A9E" w:rsidRPr="00791A9E">
        <w:rPr>
          <w:b/>
          <w:color w:val="FFC000" w:themeColor="accent4"/>
          <w:sz w:val="40"/>
          <w:szCs w:val="4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La quota comprende</w:t>
      </w:r>
    </w:p>
    <w:p w:rsidR="00791A9E" w:rsidRPr="00791A9E" w:rsidRDefault="00791A9E" w:rsidP="00791A9E">
      <w:pPr>
        <w:numPr>
          <w:ilvl w:val="0"/>
          <w:numId w:val="3"/>
        </w:numPr>
      </w:pPr>
      <w:r w:rsidRPr="00791A9E">
        <w:t>Volo di linea Turkish a/r da Bologna per Aqaba e ritorno da Tel Aviv via Istanbul in classe economica;</w:t>
      </w:r>
    </w:p>
    <w:p w:rsidR="00791A9E" w:rsidRPr="00791A9E" w:rsidRDefault="00791A9E" w:rsidP="00791A9E">
      <w:pPr>
        <w:numPr>
          <w:ilvl w:val="0"/>
          <w:numId w:val="3"/>
        </w:numPr>
      </w:pPr>
      <w:r w:rsidRPr="00791A9E">
        <w:t xml:space="preserve">Tasse </w:t>
      </w:r>
      <w:proofErr w:type="gramStart"/>
      <w:r w:rsidRPr="00791A9E">
        <w:t>aeroportuali</w:t>
      </w:r>
      <w:r w:rsidR="00DF0116">
        <w:t xml:space="preserve"> </w:t>
      </w:r>
      <w:r w:rsidR="00BB4561">
        <w:t xml:space="preserve"> </w:t>
      </w:r>
      <w:r w:rsidRPr="00791A9E">
        <w:t>;</w:t>
      </w:r>
      <w:proofErr w:type="gramEnd"/>
    </w:p>
    <w:p w:rsidR="00791A9E" w:rsidRPr="00791A9E" w:rsidRDefault="00791A9E" w:rsidP="00791A9E">
      <w:pPr>
        <w:numPr>
          <w:ilvl w:val="0"/>
          <w:numId w:val="3"/>
        </w:numPr>
      </w:pPr>
      <w:r w:rsidRPr="00791A9E">
        <w:t>Sistemazione in Terra Santa in alberghi| istituti religiosi equivalenti a 3 stelle locali in camera doppia con servizi; in Giordania in alberghi equivalenti a 4 stelle locali;</w:t>
      </w:r>
    </w:p>
    <w:p w:rsidR="00791A9E" w:rsidRPr="00791A9E" w:rsidRDefault="00791A9E" w:rsidP="00791A9E">
      <w:pPr>
        <w:numPr>
          <w:ilvl w:val="0"/>
          <w:numId w:val="3"/>
        </w:numPr>
      </w:pPr>
      <w:r w:rsidRPr="00791A9E">
        <w:t>Trattamento di pensione completa dalla colazione del 2° giorno alla colazione dell’ultimo;</w:t>
      </w:r>
    </w:p>
    <w:p w:rsidR="00791A9E" w:rsidRPr="00791A9E" w:rsidRDefault="00791A9E" w:rsidP="00791A9E">
      <w:pPr>
        <w:numPr>
          <w:ilvl w:val="0"/>
          <w:numId w:val="3"/>
        </w:numPr>
      </w:pPr>
      <w:r w:rsidRPr="00791A9E">
        <w:t>Animatore spirituale in Terra Santa;</w:t>
      </w:r>
    </w:p>
    <w:p w:rsidR="00791A9E" w:rsidRPr="00791A9E" w:rsidRDefault="00791A9E" w:rsidP="00791A9E">
      <w:pPr>
        <w:numPr>
          <w:ilvl w:val="0"/>
          <w:numId w:val="3"/>
        </w:numPr>
      </w:pPr>
      <w:r w:rsidRPr="00791A9E">
        <w:t>Guida locale Giordana,</w:t>
      </w:r>
    </w:p>
    <w:p w:rsidR="00791A9E" w:rsidRPr="00791A9E" w:rsidRDefault="00791A9E" w:rsidP="00791A9E">
      <w:pPr>
        <w:numPr>
          <w:ilvl w:val="0"/>
          <w:numId w:val="3"/>
        </w:numPr>
      </w:pPr>
      <w:r w:rsidRPr="00791A9E">
        <w:t>Tasse d’uscita dalla Giordania;</w:t>
      </w:r>
    </w:p>
    <w:p w:rsidR="00791A9E" w:rsidRPr="00791A9E" w:rsidRDefault="00791A9E" w:rsidP="00791A9E">
      <w:pPr>
        <w:numPr>
          <w:ilvl w:val="0"/>
          <w:numId w:val="3"/>
        </w:numPr>
      </w:pPr>
      <w:r w:rsidRPr="00791A9E">
        <w:t>Visite ed escursioni come da programma con ingressi inclusi;</w:t>
      </w:r>
    </w:p>
    <w:p w:rsidR="00791A9E" w:rsidRPr="00791A9E" w:rsidRDefault="00791A9E" w:rsidP="00791A9E">
      <w:pPr>
        <w:numPr>
          <w:ilvl w:val="0"/>
          <w:numId w:val="3"/>
        </w:numPr>
      </w:pPr>
      <w:r w:rsidRPr="00791A9E">
        <w:t>Assicurazione medico-bagaglio Allianz Global Assistance Assistenza Gruppi (massimale di 10.000 € per tutto il gruppo)</w:t>
      </w:r>
    </w:p>
    <w:p w:rsidR="00791A9E" w:rsidRDefault="00791A9E" w:rsidP="003D32F4">
      <w:pPr>
        <w:pStyle w:val="Paragrafoelenco"/>
        <w:numPr>
          <w:ilvl w:val="0"/>
          <w:numId w:val="3"/>
        </w:numPr>
      </w:pPr>
      <w:r w:rsidRPr="00791A9E">
        <w:t xml:space="preserve">Materiale di </w:t>
      </w:r>
      <w:proofErr w:type="gramStart"/>
      <w:r w:rsidRPr="00791A9E">
        <w:t>cortesia .</w:t>
      </w:r>
      <w:proofErr w:type="gramEnd"/>
    </w:p>
    <w:p w:rsidR="00BB4561" w:rsidRPr="00791A9E" w:rsidRDefault="00BB4561" w:rsidP="003D32F4">
      <w:pPr>
        <w:pStyle w:val="Paragrafoelenco"/>
        <w:numPr>
          <w:ilvl w:val="0"/>
          <w:numId w:val="3"/>
        </w:numPr>
      </w:pPr>
      <w:r>
        <w:t>Trasferimenti da e per aeroporto Bologna</w:t>
      </w:r>
    </w:p>
    <w:p w:rsidR="00791A9E" w:rsidRPr="00791A9E" w:rsidRDefault="00791A9E" w:rsidP="00791A9E">
      <w:pPr>
        <w:rPr>
          <w:i/>
        </w:rPr>
      </w:pPr>
    </w:p>
    <w:p w:rsidR="003D32F4" w:rsidRDefault="00BB4561" w:rsidP="00791A9E">
      <w:pPr>
        <w:rPr>
          <w:b/>
          <w:sz w:val="40"/>
          <w:szCs w:val="4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E23ADD">
        <w:rPr>
          <w:b/>
          <w:sz w:val="40"/>
          <w:szCs w:val="4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p>
    <w:p w:rsidR="00791A9E" w:rsidRPr="00791A9E" w:rsidRDefault="00BB4561" w:rsidP="003D32F4">
      <w:pPr>
        <w:ind w:left="2124" w:firstLine="708"/>
        <w:rPr>
          <w:b/>
          <w:sz w:val="40"/>
          <w:szCs w:val="4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E23ADD">
        <w:rPr>
          <w:b/>
          <w:sz w:val="40"/>
          <w:szCs w:val="4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lastRenderedPageBreak/>
        <w:t xml:space="preserve"> </w:t>
      </w:r>
      <w:r w:rsidR="00791A9E" w:rsidRPr="00791A9E">
        <w:rPr>
          <w:b/>
          <w:sz w:val="40"/>
          <w:szCs w:val="4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La quota non comprende</w:t>
      </w:r>
    </w:p>
    <w:p w:rsidR="00791A9E" w:rsidRPr="00791A9E" w:rsidRDefault="00791A9E" w:rsidP="00791A9E"/>
    <w:p w:rsidR="00791A9E" w:rsidRPr="00791A9E" w:rsidRDefault="00791A9E" w:rsidP="00BB4561">
      <w:pPr>
        <w:numPr>
          <w:ilvl w:val="1"/>
          <w:numId w:val="3"/>
        </w:numPr>
      </w:pPr>
      <w:r w:rsidRPr="00791A9E">
        <w:t>Bevande ai pasti.</w:t>
      </w:r>
    </w:p>
    <w:p w:rsidR="00791A9E" w:rsidRPr="00791A9E" w:rsidRDefault="00791A9E" w:rsidP="00BB4561">
      <w:pPr>
        <w:numPr>
          <w:ilvl w:val="1"/>
          <w:numId w:val="3"/>
        </w:numPr>
      </w:pPr>
      <w:r w:rsidRPr="00791A9E">
        <w:t>Assicurazione contro le penalità di annullamento (facoltativa).</w:t>
      </w:r>
    </w:p>
    <w:p w:rsidR="00791A9E" w:rsidRPr="00791A9E" w:rsidRDefault="00791A9E" w:rsidP="00BB4561">
      <w:pPr>
        <w:numPr>
          <w:ilvl w:val="1"/>
          <w:numId w:val="3"/>
        </w:numPr>
        <w:rPr>
          <w:b/>
        </w:rPr>
      </w:pPr>
      <w:r w:rsidRPr="00791A9E">
        <w:rPr>
          <w:b/>
        </w:rPr>
        <w:t xml:space="preserve">Mance – obbligatorie – circa € </w:t>
      </w:r>
      <w:r w:rsidR="00BB4561">
        <w:rPr>
          <w:b/>
        </w:rPr>
        <w:t>50</w:t>
      </w:r>
      <w:r w:rsidRPr="00791A9E">
        <w:rPr>
          <w:b/>
        </w:rPr>
        <w:t xml:space="preserve"> per persona.</w:t>
      </w:r>
    </w:p>
    <w:p w:rsidR="00791A9E" w:rsidRPr="00791A9E" w:rsidRDefault="00791A9E" w:rsidP="00BB4561">
      <w:pPr>
        <w:numPr>
          <w:ilvl w:val="1"/>
          <w:numId w:val="3"/>
        </w:numPr>
      </w:pPr>
      <w:r w:rsidRPr="00791A9E">
        <w:t>Extra personali e tutto quanto non espressamente indicato alla voce “la quota comprende”.</w:t>
      </w:r>
    </w:p>
    <w:p w:rsidR="00791A9E" w:rsidRPr="00791A9E" w:rsidRDefault="00791A9E" w:rsidP="00791A9E">
      <w:pPr>
        <w:rPr>
          <w:b/>
        </w:rPr>
      </w:pPr>
    </w:p>
    <w:p w:rsidR="00791A9E" w:rsidRDefault="00E23ADD" w:rsidP="00791A9E">
      <w:pPr>
        <w:rPr>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23ADD">
        <w:rPr>
          <w:b/>
          <w:sz w:val="36"/>
          <w:szCs w:val="36"/>
        </w:rPr>
        <w:t xml:space="preserve">                                 </w:t>
      </w:r>
      <w:r w:rsidRPr="00E23ADD">
        <w:rPr>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INFORMAZIONI GENERALI</w:t>
      </w:r>
    </w:p>
    <w:p w:rsidR="00E23ADD" w:rsidRPr="00E23ADD" w:rsidRDefault="00E23ADD" w:rsidP="00E23ADD">
      <w:pPr>
        <w:pStyle w:val="Paragrafoelenco"/>
        <w:numPr>
          <w:ilvl w:val="0"/>
          <w:numId w:val="4"/>
        </w:numPr>
        <w:rPr>
          <w:b/>
          <w:sz w:val="52"/>
          <w:szCs w:val="5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E23ADD">
        <w:rPr>
          <w:b/>
          <w:color w:val="FFC000" w:themeColor="accent4"/>
          <w:sz w:val="40"/>
          <w:szCs w:val="4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Visto</w:t>
      </w:r>
      <w:r w:rsidRPr="00E23ADD">
        <w:rPr>
          <w:b/>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p>
    <w:p w:rsidR="00E23ADD" w:rsidRDefault="00E23ADD" w:rsidP="00E23ADD">
      <w:pPr>
        <w:pStyle w:val="Paragrafoelenco"/>
        <w:ind w:left="1620"/>
      </w:pPr>
      <w:proofErr w:type="gramStart"/>
      <w:r>
        <w:t>E’</w:t>
      </w:r>
      <w:proofErr w:type="gramEnd"/>
      <w:r>
        <w:t xml:space="preserve"> necessario il visto per l’ingresso in Giordania: viene rilasciato alla Frontiera attraverso il nostro corrispondente locale che vi assisterà durante le operazioni d’ingresso. </w:t>
      </w:r>
      <w:proofErr w:type="gramStart"/>
      <w:r>
        <w:t>E’</w:t>
      </w:r>
      <w:proofErr w:type="gramEnd"/>
      <w:r>
        <w:t xml:space="preserve"> obbligatorio che il viaggiatore inoltri alla nostra agenzia 1 mese prima dalla partenza i seguenti dati: nome e cognome come da passaporto, numero del passaporto, data di nascita, data di emissione del passaporto, data di scadenza, nazionalità. Per andare in Israele non occorre il visto. Consigliamo di non avere sul passaporto timbri e/o visti di Paesi quali: Siria, Yemen, Iran, Libano, Libia.</w:t>
      </w:r>
    </w:p>
    <w:p w:rsidR="00E23ADD" w:rsidRPr="00E23ADD" w:rsidRDefault="00E23ADD" w:rsidP="00E23ADD">
      <w:pPr>
        <w:pStyle w:val="Paragrafoelenco"/>
        <w:numPr>
          <w:ilvl w:val="0"/>
          <w:numId w:val="4"/>
        </w:numPr>
        <w:rPr>
          <w:b/>
          <w:color w:val="4472C4" w:themeColor="accent5"/>
          <w:sz w:val="52"/>
          <w:szCs w:val="5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E23ADD">
        <w:rPr>
          <w:b/>
          <w:color w:val="4472C4" w:themeColor="accent5"/>
          <w:sz w:val="40"/>
          <w:szCs w:val="4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CAMBIO</w:t>
      </w:r>
    </w:p>
    <w:p w:rsidR="00E23ADD" w:rsidRDefault="00E23ADD" w:rsidP="00E23ADD">
      <w:pPr>
        <w:pStyle w:val="Paragrafoelenco"/>
        <w:ind w:left="1620"/>
      </w:pPr>
      <w:r w:rsidRPr="00E23ADD">
        <w:t xml:space="preserve"> </w:t>
      </w:r>
      <w:r>
        <w:t xml:space="preserve">Nuovo </w:t>
      </w:r>
      <w:proofErr w:type="spellStart"/>
      <w:r>
        <w:t>Shekel</w:t>
      </w:r>
      <w:proofErr w:type="spellEnd"/>
      <w:r>
        <w:t xml:space="preserve"> Israeliano (1 Euro = 4 NIS) Dinaro Giordano (1 Euro = 0.8502 </w:t>
      </w:r>
      <w:proofErr w:type="gramStart"/>
      <w:r>
        <w:t>JOD )</w:t>
      </w:r>
      <w:proofErr w:type="gramEnd"/>
      <w:r>
        <w:t xml:space="preserve"> La valuta può essere cambiata solo in loco. Tutte le maggiori carte di credito sono accettate negli alberghi e nei negozi.</w:t>
      </w:r>
    </w:p>
    <w:p w:rsidR="00E23ADD" w:rsidRPr="00E23ADD" w:rsidRDefault="00E23ADD" w:rsidP="00E23ADD">
      <w:pPr>
        <w:pStyle w:val="Paragrafoelenco"/>
        <w:numPr>
          <w:ilvl w:val="0"/>
          <w:numId w:val="4"/>
        </w:numPr>
        <w:rPr>
          <w:b/>
          <w:color w:val="4472C4" w:themeColor="accent5"/>
          <w:sz w:val="40"/>
          <w:szCs w:val="4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E23ADD">
        <w:rPr>
          <w:b/>
          <w:color w:val="4472C4" w:themeColor="accent5"/>
          <w:sz w:val="40"/>
          <w:szCs w:val="4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CLIMA</w:t>
      </w:r>
      <w:r w:rsidRPr="00E23ADD">
        <w:t xml:space="preserve"> </w:t>
      </w:r>
    </w:p>
    <w:p w:rsidR="00E23ADD" w:rsidRDefault="00E23ADD" w:rsidP="00E23ADD">
      <w:pPr>
        <w:pStyle w:val="Paragrafoelenco"/>
        <w:ind w:left="1620"/>
      </w:pPr>
      <w:r>
        <w:t>In estate il clima è caldo e secco con temperature che possono raggiungere i 40°, D’inverno invece le temperature possono scendere fino allo zero e ci possono essere precipitazioni. Le stagioni migliori per visitare il paese sono la primavera e l’autunno.</w:t>
      </w:r>
    </w:p>
    <w:p w:rsidR="00F8739F" w:rsidRDefault="00F8739F" w:rsidP="00E23ADD">
      <w:pPr>
        <w:pStyle w:val="Paragrafoelenco"/>
        <w:ind w:left="1620"/>
        <w:rPr>
          <w:b/>
          <w:color w:val="4472C4" w:themeColor="accent5"/>
          <w:sz w:val="40"/>
          <w:szCs w:val="4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rsidR="00E23ADD" w:rsidRPr="00E23ADD" w:rsidRDefault="00E23ADD" w:rsidP="00E23ADD">
      <w:pPr>
        <w:pStyle w:val="Paragrafoelenco"/>
        <w:numPr>
          <w:ilvl w:val="0"/>
          <w:numId w:val="4"/>
        </w:numPr>
        <w:rPr>
          <w:b/>
          <w:color w:val="4472C4" w:themeColor="accent5"/>
          <w:sz w:val="40"/>
          <w:szCs w:val="4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color w:val="4472C4" w:themeColor="accent5"/>
          <w:sz w:val="40"/>
          <w:szCs w:val="4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OPERATIVO VOLI</w:t>
      </w:r>
    </w:p>
    <w:p w:rsidR="00F8739F" w:rsidRPr="00F8739F" w:rsidRDefault="00F8739F" w:rsidP="00F8739F">
      <w:pPr>
        <w:pStyle w:val="Paragrafoelenco"/>
        <w:shd w:val="clear" w:color="auto" w:fill="FFFFFF"/>
        <w:spacing w:after="0" w:line="240" w:lineRule="auto"/>
        <w:ind w:left="1620"/>
        <w:rPr>
          <w:rFonts w:ascii="Arial" w:eastAsia="Times New Roman" w:hAnsi="Arial" w:cs="Arial"/>
          <w:color w:val="000000" w:themeColor="text1"/>
          <w:sz w:val="20"/>
          <w:szCs w:val="20"/>
          <w:lang w:eastAsia="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739F">
        <w:rPr>
          <w:rFonts w:ascii="Arial" w:eastAsia="Times New Roman" w:hAnsi="Arial" w:cs="Arial"/>
          <w:color w:val="000000" w:themeColor="text1"/>
          <w:sz w:val="20"/>
          <w:szCs w:val="20"/>
          <w:lang w:eastAsia="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 TK1326 P   18</w:t>
      </w:r>
      <w:proofErr w:type="gramStart"/>
      <w:r w:rsidRPr="00F8739F">
        <w:rPr>
          <w:rFonts w:ascii="Arial" w:eastAsia="Times New Roman" w:hAnsi="Arial" w:cs="Arial"/>
          <w:color w:val="000000" w:themeColor="text1"/>
          <w:sz w:val="20"/>
          <w:szCs w:val="20"/>
          <w:lang w:eastAsia="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FEB  BLQIST</w:t>
      </w:r>
      <w:proofErr w:type="gramEnd"/>
      <w:r w:rsidRPr="00F8739F">
        <w:rPr>
          <w:rFonts w:ascii="Arial" w:eastAsia="Times New Roman" w:hAnsi="Arial" w:cs="Arial"/>
          <w:color w:val="000000" w:themeColor="text1"/>
          <w:sz w:val="20"/>
          <w:szCs w:val="20"/>
          <w:lang w:eastAsia="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HK20  1825 2255 </w:t>
      </w:r>
    </w:p>
    <w:p w:rsidR="00F8739F" w:rsidRPr="00F8739F" w:rsidRDefault="00F8739F" w:rsidP="00F8739F">
      <w:pPr>
        <w:pStyle w:val="Paragrafoelenco"/>
        <w:shd w:val="clear" w:color="auto" w:fill="FFFFFF"/>
        <w:spacing w:after="0" w:line="240" w:lineRule="auto"/>
        <w:ind w:left="1620"/>
        <w:rPr>
          <w:rFonts w:ascii="Arial" w:eastAsia="Times New Roman" w:hAnsi="Arial" w:cs="Arial"/>
          <w:color w:val="000000" w:themeColor="text1"/>
          <w:sz w:val="20"/>
          <w:szCs w:val="20"/>
          <w:lang w:eastAsia="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739F">
        <w:rPr>
          <w:rFonts w:ascii="Arial" w:eastAsia="Times New Roman" w:hAnsi="Arial" w:cs="Arial"/>
          <w:color w:val="000000" w:themeColor="text1"/>
          <w:sz w:val="20"/>
          <w:szCs w:val="20"/>
          <w:lang w:eastAsia="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F8739F">
        <w:rPr>
          <w:rFonts w:ascii="Arial" w:eastAsia="Times New Roman" w:hAnsi="Arial" w:cs="Arial"/>
          <w:color w:val="000000" w:themeColor="text1"/>
          <w:sz w:val="20"/>
          <w:szCs w:val="20"/>
          <w:lang w:val="en-US" w:eastAsia="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TK 818 P   19</w:t>
      </w:r>
      <w:proofErr w:type="gramStart"/>
      <w:r w:rsidRPr="00F8739F">
        <w:rPr>
          <w:rFonts w:ascii="Arial" w:eastAsia="Times New Roman" w:hAnsi="Arial" w:cs="Arial"/>
          <w:color w:val="000000" w:themeColor="text1"/>
          <w:sz w:val="20"/>
          <w:szCs w:val="20"/>
          <w:lang w:val="en-US" w:eastAsia="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FEB  ISTAQJ</w:t>
      </w:r>
      <w:proofErr w:type="gramEnd"/>
      <w:r w:rsidRPr="00F8739F">
        <w:rPr>
          <w:rFonts w:ascii="Arial" w:eastAsia="Times New Roman" w:hAnsi="Arial" w:cs="Arial"/>
          <w:color w:val="000000" w:themeColor="text1"/>
          <w:sz w:val="20"/>
          <w:szCs w:val="20"/>
          <w:lang w:val="en-US" w:eastAsia="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HK20 </w:t>
      </w:r>
      <w:r>
        <w:rPr>
          <w:rFonts w:ascii="Arial" w:eastAsia="Times New Roman" w:hAnsi="Arial" w:cs="Arial"/>
          <w:color w:val="000000" w:themeColor="text1"/>
          <w:sz w:val="20"/>
          <w:szCs w:val="20"/>
          <w:lang w:val="en-US" w:eastAsia="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8739F">
        <w:rPr>
          <w:rFonts w:ascii="Arial" w:eastAsia="Times New Roman" w:hAnsi="Arial" w:cs="Arial"/>
          <w:color w:val="000000" w:themeColor="text1"/>
          <w:sz w:val="20"/>
          <w:szCs w:val="20"/>
          <w:lang w:val="en-US" w:eastAsia="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0125 0310 </w:t>
      </w:r>
    </w:p>
    <w:p w:rsidR="00F8739F" w:rsidRPr="00F8739F" w:rsidRDefault="00F8739F" w:rsidP="00F8739F">
      <w:pPr>
        <w:pStyle w:val="Paragrafoelenco"/>
        <w:shd w:val="clear" w:color="auto" w:fill="FFFFFF"/>
        <w:spacing w:after="0" w:line="240" w:lineRule="auto"/>
        <w:ind w:left="1620"/>
        <w:rPr>
          <w:rFonts w:ascii="Arial" w:eastAsia="Times New Roman" w:hAnsi="Arial" w:cs="Arial"/>
          <w:color w:val="000000" w:themeColor="text1"/>
          <w:sz w:val="20"/>
          <w:szCs w:val="20"/>
          <w:lang w:eastAsia="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739F">
        <w:rPr>
          <w:rFonts w:ascii="Arial" w:eastAsia="Times New Roman" w:hAnsi="Arial" w:cs="Arial"/>
          <w:color w:val="000000" w:themeColor="text1"/>
          <w:sz w:val="20"/>
          <w:szCs w:val="20"/>
          <w:lang w:val="en-US" w:eastAsia="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4 TK 795 P   26</w:t>
      </w:r>
      <w:proofErr w:type="gramStart"/>
      <w:r w:rsidRPr="00F8739F">
        <w:rPr>
          <w:rFonts w:ascii="Arial" w:eastAsia="Times New Roman" w:hAnsi="Arial" w:cs="Arial"/>
          <w:color w:val="000000" w:themeColor="text1"/>
          <w:sz w:val="20"/>
          <w:szCs w:val="20"/>
          <w:lang w:val="en-US" w:eastAsia="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FEB  TLVIST</w:t>
      </w:r>
      <w:proofErr w:type="gramEnd"/>
      <w:r w:rsidRPr="00F8739F">
        <w:rPr>
          <w:rFonts w:ascii="Arial" w:eastAsia="Times New Roman" w:hAnsi="Arial" w:cs="Arial"/>
          <w:color w:val="000000" w:themeColor="text1"/>
          <w:sz w:val="20"/>
          <w:szCs w:val="20"/>
          <w:lang w:val="en-US" w:eastAsia="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HK20  </w:t>
      </w:r>
      <w:r>
        <w:rPr>
          <w:rFonts w:ascii="Arial" w:eastAsia="Times New Roman" w:hAnsi="Arial" w:cs="Arial"/>
          <w:color w:val="000000" w:themeColor="text1"/>
          <w:sz w:val="20"/>
          <w:szCs w:val="20"/>
          <w:lang w:val="en-US" w:eastAsia="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8739F">
        <w:rPr>
          <w:rFonts w:ascii="Arial" w:eastAsia="Times New Roman" w:hAnsi="Arial" w:cs="Arial"/>
          <w:color w:val="000000" w:themeColor="text1"/>
          <w:sz w:val="20"/>
          <w:szCs w:val="20"/>
          <w:lang w:val="en-US" w:eastAsia="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1215 1530 </w:t>
      </w:r>
    </w:p>
    <w:p w:rsidR="00F8739F" w:rsidRDefault="00F8739F" w:rsidP="00F8739F">
      <w:pPr>
        <w:pStyle w:val="Paragrafoelenco"/>
        <w:shd w:val="clear" w:color="auto" w:fill="FFFFFF"/>
        <w:spacing w:after="0" w:line="240" w:lineRule="auto"/>
        <w:ind w:left="1620"/>
        <w:rPr>
          <w:rFonts w:ascii="Arial" w:eastAsia="Times New Roman" w:hAnsi="Arial" w:cs="Arial"/>
          <w:color w:val="000000" w:themeColor="text1"/>
          <w:sz w:val="20"/>
          <w:szCs w:val="20"/>
          <w:lang w:val="en-US" w:eastAsia="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739F">
        <w:rPr>
          <w:rFonts w:ascii="Arial" w:eastAsia="Times New Roman" w:hAnsi="Arial" w:cs="Arial"/>
          <w:color w:val="000000" w:themeColor="text1"/>
          <w:sz w:val="20"/>
          <w:szCs w:val="20"/>
          <w:lang w:val="en-US" w:eastAsia="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5 TK1325 </w:t>
      </w:r>
      <w:proofErr w:type="gramStart"/>
      <w:r w:rsidRPr="00F8739F">
        <w:rPr>
          <w:rFonts w:ascii="Arial" w:eastAsia="Times New Roman" w:hAnsi="Arial" w:cs="Arial"/>
          <w:color w:val="000000" w:themeColor="text1"/>
          <w:sz w:val="20"/>
          <w:szCs w:val="20"/>
          <w:lang w:val="en-US" w:eastAsia="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  26</w:t>
      </w:r>
      <w:proofErr w:type="gramEnd"/>
      <w:r w:rsidRPr="00F8739F">
        <w:rPr>
          <w:rFonts w:ascii="Arial" w:eastAsia="Times New Roman" w:hAnsi="Arial" w:cs="Arial"/>
          <w:color w:val="000000" w:themeColor="text1"/>
          <w:sz w:val="20"/>
          <w:szCs w:val="20"/>
          <w:lang w:val="en-US" w:eastAsia="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FEB  ISTBLQ HK20  1640 1725 </w:t>
      </w:r>
    </w:p>
    <w:p w:rsidR="00F8739F" w:rsidRDefault="00F8739F" w:rsidP="00F8739F">
      <w:pPr>
        <w:pStyle w:val="Paragrafoelenco"/>
        <w:shd w:val="clear" w:color="auto" w:fill="FFFFFF"/>
        <w:spacing w:after="0" w:line="240" w:lineRule="auto"/>
        <w:ind w:left="1620"/>
        <w:rPr>
          <w:rFonts w:ascii="Arial" w:eastAsia="Times New Roman" w:hAnsi="Arial" w:cs="Arial"/>
          <w:color w:val="000000" w:themeColor="text1"/>
          <w:sz w:val="20"/>
          <w:szCs w:val="20"/>
          <w:lang w:val="en-US" w:eastAsia="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8739F" w:rsidRPr="00F8739F" w:rsidRDefault="00F8739F" w:rsidP="00F8739F">
      <w:pPr>
        <w:pStyle w:val="Paragrafoelenco"/>
        <w:numPr>
          <w:ilvl w:val="0"/>
          <w:numId w:val="4"/>
        </w:numPr>
        <w:shd w:val="clear" w:color="auto" w:fill="FFFFFF"/>
        <w:spacing w:after="0" w:line="240" w:lineRule="auto"/>
        <w:rPr>
          <w:rFonts w:ascii="Arial" w:eastAsia="Times New Roman" w:hAnsi="Arial" w:cs="Arial"/>
          <w:b/>
          <w:color w:val="000000" w:themeColor="text1"/>
          <w:sz w:val="40"/>
          <w:szCs w:val="40"/>
          <w:lang w:eastAsia="it-IT"/>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F8739F">
        <w:rPr>
          <w:rFonts w:ascii="Arial" w:eastAsia="Times New Roman" w:hAnsi="Arial" w:cs="Arial"/>
          <w:b/>
          <w:color w:val="000000" w:themeColor="text1"/>
          <w:sz w:val="40"/>
          <w:szCs w:val="40"/>
          <w:lang w:eastAsia="it-IT"/>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PAGAMENTI</w:t>
      </w:r>
    </w:p>
    <w:p w:rsidR="00F8739F" w:rsidRDefault="00F8739F" w:rsidP="00F8739F">
      <w:pPr>
        <w:spacing w:after="0"/>
        <w:ind w:left="1260"/>
      </w:pPr>
      <w:r>
        <w:t xml:space="preserve">  1° acconto valido anche per iscrizione al viaggio entro il 15/0</w:t>
      </w:r>
      <w:r w:rsidR="00DF0116">
        <w:t>9</w:t>
      </w:r>
      <w:r>
        <w:t>/2019 di €</w:t>
      </w:r>
      <w:r w:rsidR="00DF0116">
        <w:t>5</w:t>
      </w:r>
      <w:r>
        <w:t>00</w:t>
      </w:r>
    </w:p>
    <w:p w:rsidR="00F8739F" w:rsidRDefault="00F8739F" w:rsidP="00F8739F">
      <w:pPr>
        <w:spacing w:after="0"/>
      </w:pPr>
      <w:r>
        <w:t xml:space="preserve">                           2° acconto entro il 28/</w:t>
      </w:r>
      <w:r w:rsidR="00DF0116">
        <w:t>10</w:t>
      </w:r>
      <w:r>
        <w:t>/2019                                                                       €</w:t>
      </w:r>
      <w:r w:rsidR="00DF0116">
        <w:t>5</w:t>
      </w:r>
      <w:r>
        <w:t>00</w:t>
      </w:r>
    </w:p>
    <w:p w:rsidR="00F8739F" w:rsidRDefault="00F8739F" w:rsidP="00DF0116">
      <w:pPr>
        <w:spacing w:after="0"/>
      </w:pPr>
      <w:r>
        <w:t xml:space="preserve">                           3°acconto saldo con importo di €</w:t>
      </w:r>
      <w:r w:rsidR="00DF0116">
        <w:t>690</w:t>
      </w:r>
      <w:r>
        <w:t xml:space="preserve"> in doppia e €</w:t>
      </w:r>
      <w:r w:rsidR="00DF0116">
        <w:t>1040</w:t>
      </w:r>
      <w:r>
        <w:t xml:space="preserve"> in </w:t>
      </w:r>
      <w:proofErr w:type="gramStart"/>
      <w:r>
        <w:t>singola</w:t>
      </w:r>
      <w:r w:rsidR="00DF0116">
        <w:t xml:space="preserve"> </w:t>
      </w:r>
      <w:r>
        <w:t xml:space="preserve"> entro</w:t>
      </w:r>
      <w:proofErr w:type="gramEnd"/>
      <w:r>
        <w:t xml:space="preserve"> il </w:t>
      </w:r>
      <w:r w:rsidR="00DF0116">
        <w:t>15</w:t>
      </w:r>
      <w:r>
        <w:t>/</w:t>
      </w:r>
      <w:r w:rsidR="00DF0116">
        <w:t>12</w:t>
      </w:r>
      <w:r>
        <w:t>/ 2019</w:t>
      </w:r>
    </w:p>
    <w:p w:rsidR="00F8739F" w:rsidRPr="00F8739F" w:rsidRDefault="00F8739F" w:rsidP="00F8739F">
      <w:pPr>
        <w:pStyle w:val="Paragrafoelenco"/>
        <w:spacing w:after="0"/>
        <w:ind w:left="1620"/>
        <w:rPr>
          <w:sz w:val="28"/>
          <w:szCs w:val="28"/>
        </w:rPr>
      </w:pPr>
    </w:p>
    <w:p w:rsidR="00F8739F" w:rsidRDefault="00F8739F" w:rsidP="00DF0116">
      <w:pPr>
        <w:spacing w:after="0"/>
        <w:ind w:left="1416" w:firstLine="45"/>
      </w:pPr>
      <w:r>
        <w:t xml:space="preserve">Per chi volesse pagare tramite bonifico il conto </w:t>
      </w:r>
      <w:proofErr w:type="gramStart"/>
      <w:r>
        <w:t>è :</w:t>
      </w:r>
      <w:proofErr w:type="gramEnd"/>
      <w:r>
        <w:t xml:space="preserve"> iban   IT56K0200867700000000691696 presso UNICREDIT BANCA agenzia di San Piero in Bagno,</w:t>
      </w:r>
    </w:p>
    <w:p w:rsidR="003D32F4" w:rsidRDefault="00F8739F" w:rsidP="00DF0116">
      <w:pPr>
        <w:ind w:left="708" w:firstLine="708"/>
        <w:rPr>
          <w:b/>
          <w:sz w:val="28"/>
        </w:rPr>
      </w:pPr>
      <w:r>
        <w:t>Intestato a Autolinee F.lli Spighi S.r.l.</w:t>
      </w:r>
      <w:r w:rsidRPr="00DF0116">
        <w:rPr>
          <w:b/>
          <w:sz w:val="28"/>
        </w:rPr>
        <w:t xml:space="preserve"> </w:t>
      </w:r>
    </w:p>
    <w:p w:rsidR="003D32F4" w:rsidRPr="003D32F4" w:rsidRDefault="003D32F4" w:rsidP="003D32F4">
      <w:pPr>
        <w:pStyle w:val="Paragrafoelenco"/>
        <w:numPr>
          <w:ilvl w:val="0"/>
          <w:numId w:val="4"/>
        </w:numPr>
        <w:rPr>
          <w:b/>
          <w:sz w:val="28"/>
        </w:rPr>
      </w:pPr>
      <w:r w:rsidRPr="003D32F4">
        <w:rPr>
          <w:b/>
          <w:sz w:val="40"/>
          <w:szCs w:val="4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T</w:t>
      </w:r>
      <w:r>
        <w:rPr>
          <w:b/>
          <w:sz w:val="40"/>
          <w:szCs w:val="4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ASSE AEROPORTUALI E ADEGUAMENTO CARBURANTE </w:t>
      </w:r>
    </w:p>
    <w:p w:rsidR="003D32F4" w:rsidRPr="003D32F4" w:rsidRDefault="003D32F4" w:rsidP="003D32F4">
      <w:pPr>
        <w:pStyle w:val="Paragrafoelenco"/>
        <w:ind w:left="1620"/>
        <w:rPr>
          <w:b/>
          <w:sz w:val="28"/>
        </w:rPr>
      </w:pPr>
      <w:r w:rsidRPr="003D32F4">
        <w:rPr>
          <w:b/>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t>L’importo delle tasse aeroportuali e gli adeguamenti relativi al costo del carburante sono aggiornati al momento della proposta. Eventuali variazioni saranno quantificate e applicate entro e non oltre 21 giorni prima della partenza.</w:t>
      </w:r>
    </w:p>
    <w:p w:rsidR="00F8739F" w:rsidRPr="00DF0116" w:rsidRDefault="00F8739F" w:rsidP="00DF0116">
      <w:pPr>
        <w:ind w:left="708" w:firstLine="708"/>
        <w:rPr>
          <w:b/>
          <w:sz w:val="28"/>
        </w:rPr>
      </w:pPr>
      <w:r w:rsidRPr="00DF0116">
        <w:rPr>
          <w:b/>
          <w:sz w:val="28"/>
        </w:rPr>
        <w:t xml:space="preserve">                                  </w:t>
      </w:r>
    </w:p>
    <w:p w:rsidR="00F8739F" w:rsidRDefault="00F8739F" w:rsidP="00F8739F">
      <w:pPr>
        <w:pStyle w:val="Paragrafoelenco"/>
        <w:shd w:val="clear" w:color="auto" w:fill="FFFFFF"/>
        <w:spacing w:after="0" w:line="240" w:lineRule="auto"/>
        <w:ind w:left="1620"/>
        <w:rPr>
          <w:rFonts w:ascii="Arial" w:eastAsia="Times New Roman" w:hAnsi="Arial" w:cs="Arial"/>
          <w:color w:val="000000" w:themeColor="text1"/>
          <w:sz w:val="20"/>
          <w:szCs w:val="20"/>
          <w:lang w:val="en-US" w:eastAsia="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8739F" w:rsidRDefault="00F8739F" w:rsidP="00F8739F">
      <w:pPr>
        <w:pStyle w:val="Paragrafoelenco"/>
        <w:shd w:val="clear" w:color="auto" w:fill="FFFFFF"/>
        <w:spacing w:after="0" w:line="240" w:lineRule="auto"/>
        <w:ind w:left="1620"/>
        <w:rPr>
          <w:rFonts w:ascii="Arial" w:eastAsia="Times New Roman" w:hAnsi="Arial" w:cs="Arial"/>
          <w:color w:val="000000" w:themeColor="text1"/>
          <w:sz w:val="20"/>
          <w:szCs w:val="20"/>
          <w:lang w:val="en-US" w:eastAsia="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8739F" w:rsidRPr="00F8739F" w:rsidRDefault="00F8739F" w:rsidP="00F8739F">
      <w:pPr>
        <w:pStyle w:val="Paragrafoelenco"/>
        <w:shd w:val="clear" w:color="auto" w:fill="FFFFFF"/>
        <w:spacing w:after="0" w:line="240" w:lineRule="auto"/>
        <w:ind w:left="1620"/>
        <w:rPr>
          <w:rFonts w:ascii="Arial" w:eastAsia="Times New Roman" w:hAnsi="Arial" w:cs="Arial"/>
          <w:color w:val="000000" w:themeColor="text1"/>
          <w:sz w:val="20"/>
          <w:szCs w:val="20"/>
          <w:lang w:eastAsia="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8739F" w:rsidRPr="00F8739F" w:rsidRDefault="00F8739F" w:rsidP="00F8739F">
      <w:pPr>
        <w:ind w:left="1260"/>
        <w:rPr>
          <w:b/>
          <w:sz w:val="28"/>
        </w:rPr>
      </w:pPr>
      <w:r w:rsidRPr="00F8739F">
        <w:rPr>
          <w:b/>
          <w:sz w:val="28"/>
        </w:rPr>
        <w:t xml:space="preserve">  ORGANIZZAZIONE TECNICA</w:t>
      </w:r>
    </w:p>
    <w:p w:rsidR="00F8739F" w:rsidRPr="00F8739F" w:rsidRDefault="00F8739F" w:rsidP="00F8739F">
      <w:pPr>
        <w:ind w:left="552" w:firstLine="156"/>
        <w:rPr>
          <w:b/>
          <w:sz w:val="28"/>
        </w:rPr>
      </w:pPr>
      <w:r>
        <w:rPr>
          <w:b/>
          <w:sz w:val="28"/>
        </w:rPr>
        <w:t xml:space="preserve">       </w:t>
      </w:r>
      <w:r w:rsidRPr="00F8739F">
        <w:rPr>
          <w:b/>
          <w:sz w:val="28"/>
        </w:rPr>
        <w:t xml:space="preserve">   CORZANO TOUR DI AUTOLINEE F.LLI SPIGHI SRL</w:t>
      </w:r>
    </w:p>
    <w:p w:rsidR="00F8739F" w:rsidRPr="00F8739F" w:rsidRDefault="00F8739F" w:rsidP="00F8739F">
      <w:pPr>
        <w:pStyle w:val="Paragrafoelenco"/>
        <w:ind w:left="1620"/>
        <w:rPr>
          <w:sz w:val="28"/>
        </w:rPr>
      </w:pPr>
      <w:r w:rsidRPr="00F8739F">
        <w:rPr>
          <w:sz w:val="28"/>
        </w:rPr>
        <w:t xml:space="preserve"> via </w:t>
      </w:r>
      <w:proofErr w:type="spellStart"/>
      <w:proofErr w:type="gramStart"/>
      <w:r w:rsidRPr="00F8739F">
        <w:rPr>
          <w:sz w:val="28"/>
        </w:rPr>
        <w:t>N.sauro</w:t>
      </w:r>
      <w:proofErr w:type="spellEnd"/>
      <w:proofErr w:type="gramEnd"/>
      <w:r w:rsidRPr="00F8739F">
        <w:rPr>
          <w:sz w:val="28"/>
        </w:rPr>
        <w:t>, 5 – 47021 San Piero in Bagno ( FC),</w:t>
      </w:r>
    </w:p>
    <w:p w:rsidR="00F8739F" w:rsidRPr="00F8739F" w:rsidRDefault="00F8739F" w:rsidP="00F8739F">
      <w:pPr>
        <w:pStyle w:val="Paragrafoelenco"/>
        <w:ind w:left="1620"/>
        <w:rPr>
          <w:sz w:val="28"/>
        </w:rPr>
      </w:pPr>
      <w:r w:rsidRPr="00F8739F">
        <w:rPr>
          <w:sz w:val="28"/>
        </w:rPr>
        <w:t xml:space="preserve">capitale sociale € 16.500,00 interamente versato, numero iscrizione al registro delle imprese di      </w:t>
      </w:r>
      <w:proofErr w:type="spellStart"/>
      <w:r w:rsidRPr="00F8739F">
        <w:rPr>
          <w:sz w:val="28"/>
        </w:rPr>
        <w:t>Forli</w:t>
      </w:r>
      <w:proofErr w:type="spellEnd"/>
      <w:r w:rsidRPr="00F8739F">
        <w:rPr>
          <w:sz w:val="28"/>
        </w:rPr>
        <w:t xml:space="preserve"> – Cesena 00345880405- Numero REA Fo-145499 presso la camera di commercio di </w:t>
      </w:r>
      <w:proofErr w:type="spellStart"/>
      <w:r w:rsidRPr="00F8739F">
        <w:rPr>
          <w:sz w:val="28"/>
        </w:rPr>
        <w:t>Forli-Cesena</w:t>
      </w:r>
      <w:proofErr w:type="spellEnd"/>
      <w:r w:rsidRPr="00F8739F">
        <w:rPr>
          <w:sz w:val="28"/>
        </w:rPr>
        <w:t>.</w:t>
      </w:r>
    </w:p>
    <w:p w:rsidR="00F8739F" w:rsidRPr="00F8739F" w:rsidRDefault="00F8739F" w:rsidP="00F8739F">
      <w:pPr>
        <w:rPr>
          <w:b/>
          <w:sz w:val="28"/>
        </w:rPr>
      </w:pPr>
      <w:r w:rsidRPr="00F8739F">
        <w:rPr>
          <w:sz w:val="28"/>
        </w:rPr>
        <w:t xml:space="preserve">                      </w:t>
      </w:r>
      <w:r w:rsidRPr="00F8739F">
        <w:rPr>
          <w:b/>
          <w:sz w:val="28"/>
        </w:rPr>
        <w:t>ASSICURAZIONE RCI EUROP ASSISTANCE N. 9327604</w:t>
      </w:r>
    </w:p>
    <w:p w:rsidR="00F8739F" w:rsidRPr="00F8739F" w:rsidRDefault="00F8739F" w:rsidP="00F8739F">
      <w:pPr>
        <w:rPr>
          <w:b/>
          <w:sz w:val="28"/>
        </w:rPr>
      </w:pPr>
      <w:r w:rsidRPr="00F8739F">
        <w:rPr>
          <w:b/>
          <w:sz w:val="28"/>
        </w:rPr>
        <w:t xml:space="preserve">                      ASSICURAZIONE FONDO DI GARANZIA N.6006000644/U</w:t>
      </w:r>
    </w:p>
    <w:p w:rsidR="00835814" w:rsidRPr="00791A9E" w:rsidRDefault="00835814" w:rsidP="00791A9E"/>
    <w:sectPr w:rsidR="00835814" w:rsidRPr="00791A9E" w:rsidSect="00E15EE9">
      <w:headerReference w:type="default" r:id="rId14"/>
      <w:footerReference w:type="default" r:id="rId15"/>
      <w:pgSz w:w="11906" w:h="16838"/>
      <w:pgMar w:top="2694"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E3A1D" w:rsidRDefault="004E3A1D" w:rsidP="0019051D">
      <w:pPr>
        <w:spacing w:after="0" w:line="240" w:lineRule="auto"/>
      </w:pPr>
      <w:r>
        <w:separator/>
      </w:r>
    </w:p>
  </w:endnote>
  <w:endnote w:type="continuationSeparator" w:id="0">
    <w:p w:rsidR="004E3A1D" w:rsidRDefault="004E3A1D" w:rsidP="001905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NSimSun">
    <w:panose1 w:val="02010609030101010101"/>
    <w:charset w:val="86"/>
    <w:family w:val="modern"/>
    <w:pitch w:val="fixed"/>
    <w:sig w:usb0="00000283" w:usb1="288F0000" w:usb2="00000016" w:usb3="00000000" w:csb0="00040001" w:csb1="00000000"/>
  </w:font>
  <w:font w:name="Aharoni">
    <w:charset w:val="B1"/>
    <w:family w:val="auto"/>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774E" w:rsidRDefault="0084774E" w:rsidP="0084774E">
    <w:pPr>
      <w:spacing w:after="0"/>
      <w:jc w:val="center"/>
      <w:rPr>
        <w:b/>
        <w:i/>
        <w:szCs w:val="20"/>
      </w:rPr>
    </w:pPr>
    <w:bookmarkStart w:id="1" w:name="_Hlk503453606"/>
    <w:r>
      <w:rPr>
        <w:b/>
        <w:i/>
        <w:szCs w:val="20"/>
      </w:rPr>
      <w:t>Corzano Tour di Autolinee F.lli Spighi s.r.l.</w:t>
    </w:r>
  </w:p>
  <w:p w:rsidR="0084774E" w:rsidRDefault="0084774E" w:rsidP="0084774E">
    <w:pPr>
      <w:spacing w:after="0"/>
      <w:jc w:val="center"/>
      <w:rPr>
        <w:sz w:val="20"/>
        <w:szCs w:val="20"/>
      </w:rPr>
    </w:pPr>
    <w:r>
      <w:rPr>
        <w:sz w:val="20"/>
        <w:szCs w:val="20"/>
      </w:rPr>
      <w:t xml:space="preserve">Via N. Sauro, 5, 47021, San Piero in Bagno (FC) </w:t>
    </w:r>
  </w:p>
  <w:p w:rsidR="0084774E" w:rsidRDefault="0084774E" w:rsidP="0084774E">
    <w:pPr>
      <w:spacing w:after="0"/>
      <w:jc w:val="center"/>
      <w:rPr>
        <w:sz w:val="20"/>
        <w:szCs w:val="20"/>
      </w:rPr>
    </w:pPr>
    <w:r>
      <w:rPr>
        <w:sz w:val="20"/>
        <w:szCs w:val="20"/>
      </w:rPr>
      <w:t>Tel. 0543-903136</w:t>
    </w:r>
  </w:p>
  <w:bookmarkEnd w:id="1"/>
  <w:p w:rsidR="0084774E" w:rsidRDefault="0084774E" w:rsidP="0084774E">
    <w:pPr>
      <w:jc w:val="center"/>
    </w:pPr>
  </w:p>
  <w:p w:rsidR="0084774E" w:rsidRDefault="0084774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E3A1D" w:rsidRDefault="004E3A1D" w:rsidP="0019051D">
      <w:pPr>
        <w:spacing w:after="0" w:line="240" w:lineRule="auto"/>
      </w:pPr>
      <w:r>
        <w:separator/>
      </w:r>
    </w:p>
  </w:footnote>
  <w:footnote w:type="continuationSeparator" w:id="0">
    <w:p w:rsidR="004E3A1D" w:rsidRDefault="004E3A1D" w:rsidP="001905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051D" w:rsidRDefault="00F90BF6">
    <w:pPr>
      <w:pStyle w:val="Intestazione"/>
    </w:pPr>
    <w:r w:rsidRPr="00F90BF6">
      <w:rPr>
        <w:noProof/>
      </w:rPr>
      <w:drawing>
        <wp:anchor distT="0" distB="0" distL="114300" distR="114300" simplePos="0" relativeHeight="251661312" behindDoc="0" locked="0" layoutInCell="1" allowOverlap="1">
          <wp:simplePos x="0" y="0"/>
          <wp:positionH relativeFrom="column">
            <wp:posOffset>3114675</wp:posOffset>
          </wp:positionH>
          <wp:positionV relativeFrom="paragraph">
            <wp:posOffset>388620</wp:posOffset>
          </wp:positionV>
          <wp:extent cx="3700262" cy="552450"/>
          <wp:effectExtent l="0" t="0" r="0" b="0"/>
          <wp:wrapNone/>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00262" cy="552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051D" w:rsidRPr="0019051D">
      <w:rPr>
        <w:noProof/>
      </w:rPr>
      <w:drawing>
        <wp:anchor distT="0" distB="0" distL="114300" distR="114300" simplePos="0" relativeHeight="251659264" behindDoc="0" locked="0" layoutInCell="1" allowOverlap="1" wp14:anchorId="5D72B2A8" wp14:editId="143CB97D">
          <wp:simplePos x="0" y="0"/>
          <wp:positionH relativeFrom="margin">
            <wp:align>left</wp:align>
          </wp:positionH>
          <wp:positionV relativeFrom="paragraph">
            <wp:posOffset>74295</wp:posOffset>
          </wp:positionV>
          <wp:extent cx="1207560" cy="9163050"/>
          <wp:effectExtent l="0" t="0" r="0" b="0"/>
          <wp:wrapNone/>
          <wp:docPr id="47" name="Immagine 3">
            <a:extLst xmlns:a="http://schemas.openxmlformats.org/drawingml/2006/main">
              <a:ext uri="{FF2B5EF4-FFF2-40B4-BE49-F238E27FC236}">
                <a16:creationId xmlns:a16="http://schemas.microsoft.com/office/drawing/2014/main" id="{C4722513-1404-48ED-ABE9-D17D6B25B8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a:extLst>
                      <a:ext uri="{FF2B5EF4-FFF2-40B4-BE49-F238E27FC236}">
                        <a16:creationId xmlns:a16="http://schemas.microsoft.com/office/drawing/2014/main" id="{C4722513-1404-48ED-ABE9-D17D6B25B81C}"/>
                      </a:ext>
                    </a:extLst>
                  </pic:cNvPr>
                  <pic:cNvPicPr>
                    <a:picLocks noChangeAspect="1"/>
                  </pic:cNvPicPr>
                </pic:nvPicPr>
                <pic:blipFill>
                  <a:blip r:embed="rId2">
                    <a:extLst>
                      <a:ext uri="{BEBA8EAE-BF5A-486C-A8C5-ECC9F3942E4B}">
                        <a14:imgProps xmlns:a14="http://schemas.microsoft.com/office/drawing/2010/main">
                          <a14:imgLayer r:embed="rId3">
                            <a14:imgEffect>
                              <a14:saturation sat="101000"/>
                            </a14:imgEffect>
                          </a14:imgLayer>
                        </a14:imgProps>
                      </a:ext>
                      <a:ext uri="{28A0092B-C50C-407E-A947-70E740481C1C}">
                        <a14:useLocalDpi xmlns:a14="http://schemas.microsoft.com/office/drawing/2010/main" val="0"/>
                      </a:ext>
                    </a:extLst>
                  </a:blip>
                  <a:stretch>
                    <a:fillRect/>
                  </a:stretch>
                </pic:blipFill>
                <pic:spPr>
                  <a:xfrm>
                    <a:off x="0" y="0"/>
                    <a:ext cx="1207560" cy="91630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9051D" w:rsidRPr="0019051D">
      <w:rPr>
        <w:noProof/>
      </w:rPr>
      <w:drawing>
        <wp:anchor distT="0" distB="0" distL="114300" distR="114300" simplePos="0" relativeHeight="251660288" behindDoc="0" locked="0" layoutInCell="1" allowOverlap="1" wp14:anchorId="6312A063" wp14:editId="5C9FEF46">
          <wp:simplePos x="0" y="0"/>
          <wp:positionH relativeFrom="margin">
            <wp:posOffset>285750</wp:posOffset>
          </wp:positionH>
          <wp:positionV relativeFrom="paragraph">
            <wp:posOffset>-635</wp:posOffset>
          </wp:positionV>
          <wp:extent cx="2686604" cy="1229121"/>
          <wp:effectExtent l="0" t="0" r="0" b="9525"/>
          <wp:wrapNone/>
          <wp:docPr id="48" name="Immagine 4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686604" cy="122912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7577EA"/>
    <w:multiLevelType w:val="hybridMultilevel"/>
    <w:tmpl w:val="5198B5A8"/>
    <w:lvl w:ilvl="0" w:tplc="04100001">
      <w:start w:val="1"/>
      <w:numFmt w:val="bullet"/>
      <w:lvlText w:val=""/>
      <w:lvlJc w:val="left"/>
      <w:pPr>
        <w:ind w:left="1620" w:hanging="360"/>
      </w:pPr>
      <w:rPr>
        <w:rFonts w:ascii="Symbol" w:hAnsi="Symbol" w:hint="default"/>
      </w:rPr>
    </w:lvl>
    <w:lvl w:ilvl="1" w:tplc="04100003" w:tentative="1">
      <w:start w:val="1"/>
      <w:numFmt w:val="bullet"/>
      <w:lvlText w:val="o"/>
      <w:lvlJc w:val="left"/>
      <w:pPr>
        <w:ind w:left="2340" w:hanging="360"/>
      </w:pPr>
      <w:rPr>
        <w:rFonts w:ascii="Courier New" w:hAnsi="Courier New" w:cs="Courier New" w:hint="default"/>
      </w:rPr>
    </w:lvl>
    <w:lvl w:ilvl="2" w:tplc="04100005" w:tentative="1">
      <w:start w:val="1"/>
      <w:numFmt w:val="bullet"/>
      <w:lvlText w:val=""/>
      <w:lvlJc w:val="left"/>
      <w:pPr>
        <w:ind w:left="3060" w:hanging="360"/>
      </w:pPr>
      <w:rPr>
        <w:rFonts w:ascii="Wingdings" w:hAnsi="Wingdings" w:hint="default"/>
      </w:rPr>
    </w:lvl>
    <w:lvl w:ilvl="3" w:tplc="04100001" w:tentative="1">
      <w:start w:val="1"/>
      <w:numFmt w:val="bullet"/>
      <w:lvlText w:val=""/>
      <w:lvlJc w:val="left"/>
      <w:pPr>
        <w:ind w:left="3780" w:hanging="360"/>
      </w:pPr>
      <w:rPr>
        <w:rFonts w:ascii="Symbol" w:hAnsi="Symbol" w:hint="default"/>
      </w:rPr>
    </w:lvl>
    <w:lvl w:ilvl="4" w:tplc="04100003" w:tentative="1">
      <w:start w:val="1"/>
      <w:numFmt w:val="bullet"/>
      <w:lvlText w:val="o"/>
      <w:lvlJc w:val="left"/>
      <w:pPr>
        <w:ind w:left="4500" w:hanging="360"/>
      </w:pPr>
      <w:rPr>
        <w:rFonts w:ascii="Courier New" w:hAnsi="Courier New" w:cs="Courier New" w:hint="default"/>
      </w:rPr>
    </w:lvl>
    <w:lvl w:ilvl="5" w:tplc="04100005" w:tentative="1">
      <w:start w:val="1"/>
      <w:numFmt w:val="bullet"/>
      <w:lvlText w:val=""/>
      <w:lvlJc w:val="left"/>
      <w:pPr>
        <w:ind w:left="5220" w:hanging="360"/>
      </w:pPr>
      <w:rPr>
        <w:rFonts w:ascii="Wingdings" w:hAnsi="Wingdings" w:hint="default"/>
      </w:rPr>
    </w:lvl>
    <w:lvl w:ilvl="6" w:tplc="04100001" w:tentative="1">
      <w:start w:val="1"/>
      <w:numFmt w:val="bullet"/>
      <w:lvlText w:val=""/>
      <w:lvlJc w:val="left"/>
      <w:pPr>
        <w:ind w:left="5940" w:hanging="360"/>
      </w:pPr>
      <w:rPr>
        <w:rFonts w:ascii="Symbol" w:hAnsi="Symbol" w:hint="default"/>
      </w:rPr>
    </w:lvl>
    <w:lvl w:ilvl="7" w:tplc="04100003" w:tentative="1">
      <w:start w:val="1"/>
      <w:numFmt w:val="bullet"/>
      <w:lvlText w:val="o"/>
      <w:lvlJc w:val="left"/>
      <w:pPr>
        <w:ind w:left="6660" w:hanging="360"/>
      </w:pPr>
      <w:rPr>
        <w:rFonts w:ascii="Courier New" w:hAnsi="Courier New" w:cs="Courier New" w:hint="default"/>
      </w:rPr>
    </w:lvl>
    <w:lvl w:ilvl="8" w:tplc="04100005" w:tentative="1">
      <w:start w:val="1"/>
      <w:numFmt w:val="bullet"/>
      <w:lvlText w:val=""/>
      <w:lvlJc w:val="left"/>
      <w:pPr>
        <w:ind w:left="7380" w:hanging="360"/>
      </w:pPr>
      <w:rPr>
        <w:rFonts w:ascii="Wingdings" w:hAnsi="Wingdings" w:hint="default"/>
      </w:rPr>
    </w:lvl>
  </w:abstractNum>
  <w:abstractNum w:abstractNumId="1" w15:restartNumberingAfterBreak="0">
    <w:nsid w:val="36DF3581"/>
    <w:multiLevelType w:val="hybridMultilevel"/>
    <w:tmpl w:val="AD0E89F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4C760613"/>
    <w:multiLevelType w:val="hybridMultilevel"/>
    <w:tmpl w:val="5B2E5F30"/>
    <w:lvl w:ilvl="0" w:tplc="0410000F">
      <w:start w:val="1"/>
      <w:numFmt w:val="decimal"/>
      <w:lvlText w:val="%1."/>
      <w:lvlJc w:val="left"/>
      <w:pPr>
        <w:ind w:left="2130" w:hanging="360"/>
      </w:pPr>
    </w:lvl>
    <w:lvl w:ilvl="1" w:tplc="04100019" w:tentative="1">
      <w:start w:val="1"/>
      <w:numFmt w:val="lowerLetter"/>
      <w:lvlText w:val="%2."/>
      <w:lvlJc w:val="left"/>
      <w:pPr>
        <w:ind w:left="2850" w:hanging="360"/>
      </w:pPr>
    </w:lvl>
    <w:lvl w:ilvl="2" w:tplc="0410001B" w:tentative="1">
      <w:start w:val="1"/>
      <w:numFmt w:val="lowerRoman"/>
      <w:lvlText w:val="%3."/>
      <w:lvlJc w:val="right"/>
      <w:pPr>
        <w:ind w:left="3570" w:hanging="180"/>
      </w:pPr>
    </w:lvl>
    <w:lvl w:ilvl="3" w:tplc="0410000F" w:tentative="1">
      <w:start w:val="1"/>
      <w:numFmt w:val="decimal"/>
      <w:lvlText w:val="%4."/>
      <w:lvlJc w:val="left"/>
      <w:pPr>
        <w:ind w:left="4290" w:hanging="360"/>
      </w:pPr>
    </w:lvl>
    <w:lvl w:ilvl="4" w:tplc="04100019" w:tentative="1">
      <w:start w:val="1"/>
      <w:numFmt w:val="lowerLetter"/>
      <w:lvlText w:val="%5."/>
      <w:lvlJc w:val="left"/>
      <w:pPr>
        <w:ind w:left="5010" w:hanging="360"/>
      </w:pPr>
    </w:lvl>
    <w:lvl w:ilvl="5" w:tplc="0410001B" w:tentative="1">
      <w:start w:val="1"/>
      <w:numFmt w:val="lowerRoman"/>
      <w:lvlText w:val="%6."/>
      <w:lvlJc w:val="right"/>
      <w:pPr>
        <w:ind w:left="5730" w:hanging="180"/>
      </w:pPr>
    </w:lvl>
    <w:lvl w:ilvl="6" w:tplc="0410000F" w:tentative="1">
      <w:start w:val="1"/>
      <w:numFmt w:val="decimal"/>
      <w:lvlText w:val="%7."/>
      <w:lvlJc w:val="left"/>
      <w:pPr>
        <w:ind w:left="6450" w:hanging="360"/>
      </w:pPr>
    </w:lvl>
    <w:lvl w:ilvl="7" w:tplc="04100019" w:tentative="1">
      <w:start w:val="1"/>
      <w:numFmt w:val="lowerLetter"/>
      <w:lvlText w:val="%8."/>
      <w:lvlJc w:val="left"/>
      <w:pPr>
        <w:ind w:left="7170" w:hanging="360"/>
      </w:pPr>
    </w:lvl>
    <w:lvl w:ilvl="8" w:tplc="0410001B" w:tentative="1">
      <w:start w:val="1"/>
      <w:numFmt w:val="lowerRoman"/>
      <w:lvlText w:val="%9."/>
      <w:lvlJc w:val="right"/>
      <w:pPr>
        <w:ind w:left="7890" w:hanging="180"/>
      </w:pPr>
    </w:lvl>
  </w:abstractNum>
  <w:abstractNum w:abstractNumId="3" w15:restartNumberingAfterBreak="0">
    <w:nsid w:val="5CB548E3"/>
    <w:multiLevelType w:val="hybridMultilevel"/>
    <w:tmpl w:val="9898899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BA3"/>
    <w:rsid w:val="0001348B"/>
    <w:rsid w:val="00057C78"/>
    <w:rsid w:val="0008050F"/>
    <w:rsid w:val="000B7C34"/>
    <w:rsid w:val="000F0D47"/>
    <w:rsid w:val="00137BF2"/>
    <w:rsid w:val="0019051D"/>
    <w:rsid w:val="00197ED7"/>
    <w:rsid w:val="0020285F"/>
    <w:rsid w:val="00225CCE"/>
    <w:rsid w:val="002C205B"/>
    <w:rsid w:val="002D1914"/>
    <w:rsid w:val="003B3BA3"/>
    <w:rsid w:val="003D32F4"/>
    <w:rsid w:val="004221BE"/>
    <w:rsid w:val="00426682"/>
    <w:rsid w:val="00435036"/>
    <w:rsid w:val="00467689"/>
    <w:rsid w:val="004E3A1D"/>
    <w:rsid w:val="004F2BE5"/>
    <w:rsid w:val="005129C1"/>
    <w:rsid w:val="00562440"/>
    <w:rsid w:val="005A3F44"/>
    <w:rsid w:val="005C4303"/>
    <w:rsid w:val="005C516F"/>
    <w:rsid w:val="006058DC"/>
    <w:rsid w:val="00653CB7"/>
    <w:rsid w:val="006627F2"/>
    <w:rsid w:val="00720F06"/>
    <w:rsid w:val="00767624"/>
    <w:rsid w:val="00791A9E"/>
    <w:rsid w:val="007B2F60"/>
    <w:rsid w:val="007B57C5"/>
    <w:rsid w:val="007F3B4B"/>
    <w:rsid w:val="007F64F4"/>
    <w:rsid w:val="00835814"/>
    <w:rsid w:val="00843F43"/>
    <w:rsid w:val="0084774E"/>
    <w:rsid w:val="008B4922"/>
    <w:rsid w:val="008B72ED"/>
    <w:rsid w:val="008E5424"/>
    <w:rsid w:val="00936DA8"/>
    <w:rsid w:val="00976634"/>
    <w:rsid w:val="009A34E0"/>
    <w:rsid w:val="00A10C4E"/>
    <w:rsid w:val="00A21661"/>
    <w:rsid w:val="00A3768B"/>
    <w:rsid w:val="00A423A6"/>
    <w:rsid w:val="00A520C4"/>
    <w:rsid w:val="00A66EBF"/>
    <w:rsid w:val="00AD61AA"/>
    <w:rsid w:val="00AE4869"/>
    <w:rsid w:val="00AE4FDC"/>
    <w:rsid w:val="00B649AD"/>
    <w:rsid w:val="00B810E8"/>
    <w:rsid w:val="00B8696F"/>
    <w:rsid w:val="00BB4561"/>
    <w:rsid w:val="00BD27AB"/>
    <w:rsid w:val="00BE2EE5"/>
    <w:rsid w:val="00C408B1"/>
    <w:rsid w:val="00C443D8"/>
    <w:rsid w:val="00C52E13"/>
    <w:rsid w:val="00CB6EFC"/>
    <w:rsid w:val="00CD1E2E"/>
    <w:rsid w:val="00CD59C6"/>
    <w:rsid w:val="00CD7B03"/>
    <w:rsid w:val="00D17F58"/>
    <w:rsid w:val="00D94DFF"/>
    <w:rsid w:val="00DE4A96"/>
    <w:rsid w:val="00DF0116"/>
    <w:rsid w:val="00E15EE9"/>
    <w:rsid w:val="00E230F7"/>
    <w:rsid w:val="00E23ADD"/>
    <w:rsid w:val="00E466A2"/>
    <w:rsid w:val="00E70895"/>
    <w:rsid w:val="00EB7528"/>
    <w:rsid w:val="00EF4391"/>
    <w:rsid w:val="00F0613E"/>
    <w:rsid w:val="00F8739F"/>
    <w:rsid w:val="00F90BF6"/>
    <w:rsid w:val="00FF55A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5B040EB"/>
  <w15:chartTrackingRefBased/>
  <w15:docId w15:val="{EE0C9DC1-5A8D-433B-ACCC-FCC431B4E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835814"/>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A3768B"/>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A3768B"/>
    <w:rPr>
      <w:rFonts w:ascii="Segoe UI" w:hAnsi="Segoe UI" w:cs="Segoe UI"/>
      <w:sz w:val="18"/>
      <w:szCs w:val="18"/>
    </w:rPr>
  </w:style>
  <w:style w:type="paragraph" w:styleId="Intestazione">
    <w:name w:val="header"/>
    <w:basedOn w:val="Normale"/>
    <w:link w:val="IntestazioneCarattere"/>
    <w:uiPriority w:val="99"/>
    <w:unhideWhenUsed/>
    <w:rsid w:val="0019051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19051D"/>
  </w:style>
  <w:style w:type="paragraph" w:styleId="Pidipagina">
    <w:name w:val="footer"/>
    <w:basedOn w:val="Normale"/>
    <w:link w:val="PidipaginaCarattere"/>
    <w:uiPriority w:val="99"/>
    <w:unhideWhenUsed/>
    <w:rsid w:val="0019051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9051D"/>
  </w:style>
  <w:style w:type="character" w:styleId="Collegamentoipertestuale">
    <w:name w:val="Hyperlink"/>
    <w:basedOn w:val="Carpredefinitoparagrafo"/>
    <w:uiPriority w:val="99"/>
    <w:unhideWhenUsed/>
    <w:rsid w:val="0084774E"/>
    <w:rPr>
      <w:color w:val="0563C1" w:themeColor="hyperlink"/>
      <w:u w:val="single"/>
    </w:rPr>
  </w:style>
  <w:style w:type="character" w:styleId="Menzionenonrisolta">
    <w:name w:val="Unresolved Mention"/>
    <w:basedOn w:val="Carpredefinitoparagrafo"/>
    <w:uiPriority w:val="99"/>
    <w:semiHidden/>
    <w:unhideWhenUsed/>
    <w:rsid w:val="00467689"/>
    <w:rPr>
      <w:color w:val="808080"/>
      <w:shd w:val="clear" w:color="auto" w:fill="E6E6E6"/>
    </w:rPr>
  </w:style>
  <w:style w:type="paragraph" w:styleId="Paragrafoelenco">
    <w:name w:val="List Paragraph"/>
    <w:basedOn w:val="Normale"/>
    <w:uiPriority w:val="34"/>
    <w:qFormat/>
    <w:rsid w:val="00F90BF6"/>
    <w:pPr>
      <w:ind w:left="720"/>
      <w:contextualSpacing/>
    </w:pPr>
  </w:style>
  <w:style w:type="character" w:customStyle="1" w:styleId="textexposedshow">
    <w:name w:val="text_exposed_show"/>
    <w:basedOn w:val="Carpredefinitoparagrafo"/>
    <w:rsid w:val="00835814"/>
  </w:style>
  <w:style w:type="character" w:styleId="Enfasigrassetto">
    <w:name w:val="Strong"/>
    <w:basedOn w:val="Carpredefinitoparagrafo"/>
    <w:uiPriority w:val="22"/>
    <w:qFormat/>
    <w:rsid w:val="00835814"/>
    <w:rPr>
      <w:b/>
      <w:bCs/>
    </w:rPr>
  </w:style>
  <w:style w:type="character" w:styleId="Enfasicorsivo">
    <w:name w:val="Emphasis"/>
    <w:basedOn w:val="Carpredefinitoparagrafo"/>
    <w:uiPriority w:val="20"/>
    <w:qFormat/>
    <w:rsid w:val="00835814"/>
    <w:rPr>
      <w:i/>
      <w:iCs/>
    </w:rPr>
  </w:style>
  <w:style w:type="table" w:styleId="Grigliatabella">
    <w:name w:val="Table Grid"/>
    <w:basedOn w:val="Tabellanormale"/>
    <w:uiPriority w:val="59"/>
    <w:rsid w:val="00791A9E"/>
    <w:pPr>
      <w:spacing w:after="0" w:line="240" w:lineRule="auto"/>
    </w:pPr>
    <w:rPr>
      <w:rFonts w:eastAsiaTheme="minorEastAsia"/>
      <w:sz w:val="24"/>
      <w:szCs w:val="24"/>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2637988">
      <w:bodyDiv w:val="1"/>
      <w:marLeft w:val="0"/>
      <w:marRight w:val="0"/>
      <w:marTop w:val="0"/>
      <w:marBottom w:val="0"/>
      <w:divBdr>
        <w:top w:val="none" w:sz="0" w:space="0" w:color="auto"/>
        <w:left w:val="none" w:sz="0" w:space="0" w:color="auto"/>
        <w:bottom w:val="none" w:sz="0" w:space="0" w:color="auto"/>
        <w:right w:val="none" w:sz="0" w:space="0" w:color="auto"/>
      </w:divBdr>
      <w:divsChild>
        <w:div w:id="1401908343">
          <w:marLeft w:val="0"/>
          <w:marRight w:val="0"/>
          <w:marTop w:val="300"/>
          <w:marBottom w:val="0"/>
          <w:divBdr>
            <w:top w:val="none" w:sz="0" w:space="0" w:color="auto"/>
            <w:left w:val="none" w:sz="0" w:space="0" w:color="auto"/>
            <w:bottom w:val="none" w:sz="0" w:space="0" w:color="auto"/>
            <w:right w:val="none" w:sz="0" w:space="0" w:color="auto"/>
          </w:divBdr>
        </w:div>
        <w:div w:id="1631397157">
          <w:marLeft w:val="0"/>
          <w:marRight w:val="0"/>
          <w:marTop w:val="0"/>
          <w:marBottom w:val="0"/>
          <w:divBdr>
            <w:top w:val="none" w:sz="0" w:space="0" w:color="auto"/>
            <w:left w:val="none" w:sz="0" w:space="0" w:color="auto"/>
            <w:bottom w:val="none" w:sz="0" w:space="0" w:color="auto"/>
            <w:right w:val="none" w:sz="0" w:space="0" w:color="auto"/>
          </w:divBdr>
          <w:divsChild>
            <w:div w:id="121681536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324287752">
      <w:bodyDiv w:val="1"/>
      <w:marLeft w:val="0"/>
      <w:marRight w:val="0"/>
      <w:marTop w:val="0"/>
      <w:marBottom w:val="0"/>
      <w:divBdr>
        <w:top w:val="none" w:sz="0" w:space="0" w:color="auto"/>
        <w:left w:val="none" w:sz="0" w:space="0" w:color="auto"/>
        <w:bottom w:val="none" w:sz="0" w:space="0" w:color="auto"/>
        <w:right w:val="none" w:sz="0" w:space="0" w:color="auto"/>
      </w:divBdr>
    </w:div>
    <w:div w:id="731199129">
      <w:bodyDiv w:val="1"/>
      <w:marLeft w:val="0"/>
      <w:marRight w:val="0"/>
      <w:marTop w:val="0"/>
      <w:marBottom w:val="0"/>
      <w:divBdr>
        <w:top w:val="none" w:sz="0" w:space="0" w:color="auto"/>
        <w:left w:val="none" w:sz="0" w:space="0" w:color="auto"/>
        <w:bottom w:val="none" w:sz="0" w:space="0" w:color="auto"/>
        <w:right w:val="none" w:sz="0" w:space="0" w:color="auto"/>
      </w:divBdr>
    </w:div>
    <w:div w:id="1118525649">
      <w:bodyDiv w:val="1"/>
      <w:marLeft w:val="0"/>
      <w:marRight w:val="0"/>
      <w:marTop w:val="0"/>
      <w:marBottom w:val="0"/>
      <w:divBdr>
        <w:top w:val="none" w:sz="0" w:space="0" w:color="auto"/>
        <w:left w:val="none" w:sz="0" w:space="0" w:color="auto"/>
        <w:bottom w:val="none" w:sz="0" w:space="0" w:color="auto"/>
        <w:right w:val="none" w:sz="0" w:space="0" w:color="auto"/>
      </w:divBdr>
    </w:div>
    <w:div w:id="1259216782">
      <w:bodyDiv w:val="1"/>
      <w:marLeft w:val="0"/>
      <w:marRight w:val="0"/>
      <w:marTop w:val="0"/>
      <w:marBottom w:val="0"/>
      <w:divBdr>
        <w:top w:val="none" w:sz="0" w:space="0" w:color="auto"/>
        <w:left w:val="none" w:sz="0" w:space="0" w:color="auto"/>
        <w:bottom w:val="none" w:sz="0" w:space="0" w:color="auto"/>
        <w:right w:val="none" w:sz="0" w:space="0" w:color="auto"/>
      </w:divBdr>
    </w:div>
    <w:div w:id="1723286977">
      <w:bodyDiv w:val="1"/>
      <w:marLeft w:val="0"/>
      <w:marRight w:val="0"/>
      <w:marTop w:val="0"/>
      <w:marBottom w:val="0"/>
      <w:divBdr>
        <w:top w:val="none" w:sz="0" w:space="0" w:color="auto"/>
        <w:left w:val="none" w:sz="0" w:space="0" w:color="auto"/>
        <w:bottom w:val="none" w:sz="0" w:space="0" w:color="auto"/>
        <w:right w:val="none" w:sz="0" w:space="0" w:color="auto"/>
      </w:divBdr>
    </w:div>
    <w:div w:id="1807160928">
      <w:bodyDiv w:val="1"/>
      <w:marLeft w:val="0"/>
      <w:marRight w:val="0"/>
      <w:marTop w:val="0"/>
      <w:marBottom w:val="0"/>
      <w:divBdr>
        <w:top w:val="none" w:sz="0" w:space="0" w:color="auto"/>
        <w:left w:val="none" w:sz="0" w:space="0" w:color="auto"/>
        <w:bottom w:val="none" w:sz="0" w:space="0" w:color="auto"/>
        <w:right w:val="none" w:sz="0" w:space="0" w:color="auto"/>
      </w:divBdr>
    </w:div>
    <w:div w:id="1828814168">
      <w:bodyDiv w:val="1"/>
      <w:marLeft w:val="0"/>
      <w:marRight w:val="0"/>
      <w:marTop w:val="0"/>
      <w:marBottom w:val="0"/>
      <w:divBdr>
        <w:top w:val="none" w:sz="0" w:space="0" w:color="auto"/>
        <w:left w:val="none" w:sz="0" w:space="0" w:color="auto"/>
        <w:bottom w:val="none" w:sz="0" w:space="0" w:color="auto"/>
        <w:right w:val="none" w:sz="0" w:space="0" w:color="auto"/>
      </w:divBdr>
    </w:div>
    <w:div w:id="2092313601">
      <w:bodyDiv w:val="1"/>
      <w:marLeft w:val="0"/>
      <w:marRight w:val="0"/>
      <w:marTop w:val="0"/>
      <w:marBottom w:val="0"/>
      <w:divBdr>
        <w:top w:val="none" w:sz="0" w:space="0" w:color="auto"/>
        <w:left w:val="none" w:sz="0" w:space="0" w:color="auto"/>
        <w:bottom w:val="none" w:sz="0" w:space="0" w:color="auto"/>
        <w:right w:val="none" w:sz="0" w:space="0" w:color="auto"/>
      </w:divBdr>
      <w:divsChild>
        <w:div w:id="1212691041">
          <w:marLeft w:val="0"/>
          <w:marRight w:val="0"/>
          <w:marTop w:val="300"/>
          <w:marBottom w:val="0"/>
          <w:divBdr>
            <w:top w:val="none" w:sz="0" w:space="0" w:color="auto"/>
            <w:left w:val="none" w:sz="0" w:space="0" w:color="auto"/>
            <w:bottom w:val="none" w:sz="0" w:space="0" w:color="auto"/>
            <w:right w:val="none" w:sz="0" w:space="0" w:color="auto"/>
          </w:divBdr>
        </w:div>
        <w:div w:id="1333265278">
          <w:marLeft w:val="0"/>
          <w:marRight w:val="0"/>
          <w:marTop w:val="0"/>
          <w:marBottom w:val="0"/>
          <w:divBdr>
            <w:top w:val="none" w:sz="0" w:space="0" w:color="auto"/>
            <w:left w:val="none" w:sz="0" w:space="0" w:color="auto"/>
            <w:bottom w:val="none" w:sz="0" w:space="0" w:color="auto"/>
            <w:right w:val="none" w:sz="0" w:space="0" w:color="auto"/>
          </w:divBdr>
          <w:divsChild>
            <w:div w:id="1407536712">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9.png"/><Relationship Id="rId1" Type="http://schemas.openxmlformats.org/officeDocument/2006/relationships/image" Target="media/image8.emf"/><Relationship Id="rId4" Type="http://schemas.openxmlformats.org/officeDocument/2006/relationships/image" Target="media/image10.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11</Pages>
  <Words>2697</Words>
  <Characters>15379</Characters>
  <Application>Microsoft Office Word</Application>
  <DocSecurity>0</DocSecurity>
  <Lines>128</Lines>
  <Paragraphs>36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18040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spighi2@libero.it</dc:creator>
  <cp:keywords/>
  <dc:description/>
  <cp:lastModifiedBy>Pierluigi Spighi</cp:lastModifiedBy>
  <cp:revision>10</cp:revision>
  <cp:lastPrinted>2019-05-27T16:12:00Z</cp:lastPrinted>
  <dcterms:created xsi:type="dcterms:W3CDTF">2018-06-25T15:40:00Z</dcterms:created>
  <dcterms:modified xsi:type="dcterms:W3CDTF">2019-05-27T17:01:00Z</dcterms:modified>
</cp:coreProperties>
</file>